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3A2" w:rsidRPr="00A43C20" w:rsidRDefault="006403A2" w:rsidP="00A43C20">
      <w:pPr>
        <w:spacing w:line="360" w:lineRule="atLeast"/>
        <w:ind w:firstLine="720"/>
        <w:jc w:val="center"/>
        <w:rPr>
          <w:b/>
          <w:color w:val="002060"/>
        </w:rPr>
      </w:pPr>
      <w:r w:rsidRPr="00D44A25">
        <w:rPr>
          <w:b/>
          <w:color w:val="002060"/>
        </w:rPr>
        <w:t>PHỤ LỤC 05</w:t>
      </w:r>
    </w:p>
    <w:p w:rsidR="006403A2" w:rsidRPr="00A43C20" w:rsidRDefault="006403A2" w:rsidP="00A43C20">
      <w:pPr>
        <w:pStyle w:val="Heading1"/>
        <w:spacing w:line="360" w:lineRule="atLeast"/>
        <w:ind w:left="567" w:firstLine="720"/>
        <w:rPr>
          <w:color w:val="002060"/>
          <w:sz w:val="28"/>
          <w:szCs w:val="28"/>
          <w:lang w:val="pt-BR"/>
        </w:rPr>
      </w:pPr>
      <w:r w:rsidRPr="00A43C20">
        <w:rPr>
          <w:color w:val="002060"/>
          <w:sz w:val="28"/>
          <w:szCs w:val="28"/>
          <w:lang w:val="pt-BR"/>
        </w:rPr>
        <w:t>H</w:t>
      </w:r>
      <w:r w:rsidRPr="00A43C20">
        <w:rPr>
          <w:rFonts w:hint="cs"/>
          <w:color w:val="002060"/>
          <w:sz w:val="28"/>
          <w:szCs w:val="28"/>
          <w:lang w:val="pt-BR"/>
        </w:rPr>
        <w:t>Ư</w:t>
      </w:r>
      <w:r w:rsidRPr="00A43C20">
        <w:rPr>
          <w:color w:val="002060"/>
          <w:sz w:val="28"/>
          <w:szCs w:val="28"/>
          <w:lang w:val="pt-BR"/>
        </w:rPr>
        <w:t>ỚNG DẪN CHI TIẾT NỘI DUNG, PH</w:t>
      </w:r>
      <w:r w:rsidRPr="00A43C20">
        <w:rPr>
          <w:rFonts w:hint="cs"/>
          <w:color w:val="002060"/>
          <w:sz w:val="28"/>
          <w:szCs w:val="28"/>
          <w:lang w:val="pt-BR"/>
        </w:rPr>
        <w:t>ƯƠ</w:t>
      </w:r>
      <w:r w:rsidRPr="00A43C20">
        <w:rPr>
          <w:color w:val="002060"/>
          <w:sz w:val="28"/>
          <w:szCs w:val="28"/>
          <w:lang w:val="pt-BR"/>
        </w:rPr>
        <w:t xml:space="preserve">NG PHÁP, </w:t>
      </w:r>
    </w:p>
    <w:p w:rsidR="006403A2" w:rsidRPr="00A43C20" w:rsidRDefault="006403A2" w:rsidP="00A43C20">
      <w:pPr>
        <w:pStyle w:val="Heading1"/>
        <w:spacing w:line="360" w:lineRule="atLeast"/>
        <w:ind w:left="567" w:firstLine="720"/>
        <w:rPr>
          <w:color w:val="002060"/>
          <w:sz w:val="28"/>
          <w:szCs w:val="28"/>
          <w:lang w:val="pt-BR"/>
        </w:rPr>
      </w:pPr>
      <w:r w:rsidRPr="00A43C20">
        <w:rPr>
          <w:color w:val="002060"/>
          <w:sz w:val="28"/>
          <w:szCs w:val="28"/>
          <w:lang w:val="pt-BR"/>
        </w:rPr>
        <w:t>THỦ TỤC KIỂM TOÁN ĐỐI VỚI MỘT SỐ  HOẠT ĐỘNG CỦA CÁC  DOANH NGHIỆP KINH DOANH BẢO HIỂM</w:t>
      </w:r>
    </w:p>
    <w:p w:rsidR="006403A2" w:rsidRPr="00A43C20" w:rsidRDefault="006403A2" w:rsidP="00A43C20">
      <w:pPr>
        <w:spacing w:line="360" w:lineRule="atLeast"/>
        <w:ind w:firstLine="720"/>
        <w:jc w:val="center"/>
        <w:rPr>
          <w:i/>
          <w:color w:val="002060"/>
          <w:lang w:val="pt-BR"/>
        </w:rPr>
      </w:pPr>
      <w:r w:rsidRPr="00A43C20">
        <w:rPr>
          <w:i/>
          <w:color w:val="002060"/>
          <w:lang w:val="pt-BR"/>
        </w:rPr>
        <w:t xml:space="preserve">(Kèm theo Quyết định số   ..... /2016/QĐ KTNN ngày ..   tháng   năm 2016 </w:t>
      </w:r>
    </w:p>
    <w:p w:rsidR="006403A2" w:rsidRPr="00A43C20" w:rsidRDefault="006403A2" w:rsidP="00A43C20">
      <w:pPr>
        <w:spacing w:line="360" w:lineRule="atLeast"/>
        <w:ind w:firstLine="720"/>
        <w:jc w:val="center"/>
        <w:rPr>
          <w:i/>
          <w:color w:val="002060"/>
          <w:lang w:val="pt-BR"/>
        </w:rPr>
      </w:pPr>
      <w:r w:rsidRPr="00A43C20">
        <w:rPr>
          <w:i/>
          <w:color w:val="002060"/>
          <w:lang w:val="pt-BR"/>
        </w:rPr>
        <w:t>của Tổng Kiểm toán Nhà nước)</w:t>
      </w:r>
    </w:p>
    <w:p w:rsidR="006403A2" w:rsidRPr="00A43C20" w:rsidRDefault="006403A2" w:rsidP="00A43C20">
      <w:pPr>
        <w:spacing w:line="360" w:lineRule="atLeast"/>
        <w:ind w:firstLine="720"/>
        <w:jc w:val="center"/>
        <w:rPr>
          <w:color w:val="002060"/>
          <w:lang w:val="pt-BR"/>
        </w:rPr>
      </w:pPr>
      <w:r w:rsidRPr="00A43C20">
        <w:rPr>
          <w:noProof/>
          <w:color w:val="002060"/>
        </w:rPr>
        <mc:AlternateContent>
          <mc:Choice Requires="wps">
            <w:drawing>
              <wp:anchor distT="0" distB="0" distL="114300" distR="114300" simplePos="0" relativeHeight="251659264" behindDoc="0" locked="0" layoutInCell="1" allowOverlap="1" wp14:anchorId="7A93AD31" wp14:editId="0E6827B7">
                <wp:simplePos x="0" y="0"/>
                <wp:positionH relativeFrom="column">
                  <wp:posOffset>2057400</wp:posOffset>
                </wp:positionH>
                <wp:positionV relativeFrom="paragraph">
                  <wp:posOffset>88900</wp:posOffset>
                </wp:positionV>
                <wp:extent cx="2057400" cy="0"/>
                <wp:effectExtent l="13335" t="12700" r="571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"/>
            </w:pict>
          </mc:Fallback>
        </mc:AlternateContent>
      </w:r>
    </w:p>
    <w:p w:rsidR="006403A2" w:rsidRPr="00A43C20" w:rsidRDefault="006403A2" w:rsidP="00A43C20">
      <w:pPr>
        <w:spacing w:line="360" w:lineRule="atLeast"/>
        <w:ind w:firstLine="720"/>
        <w:jc w:val="both"/>
        <w:rPr>
          <w:color w:val="002060"/>
          <w:lang w:val="vi-VN"/>
        </w:rPr>
      </w:pPr>
      <w:r w:rsidRPr="00A43C20">
        <w:rPr>
          <w:color w:val="002060"/>
          <w:lang w:val="vi-VN"/>
        </w:rPr>
        <w:t>Trình tự, thủ tục, bước thực hiện</w:t>
      </w:r>
      <w:r w:rsidRPr="00A43C20">
        <w:rPr>
          <w:color w:val="002060"/>
          <w:lang w:val="pt-BR"/>
        </w:rPr>
        <w:t xml:space="preserve"> kiểm toán</w:t>
      </w:r>
      <w:r w:rsidRPr="00A43C20">
        <w:rPr>
          <w:color w:val="002060"/>
          <w:lang w:val="vi-VN"/>
        </w:rPr>
        <w:t xml:space="preserve"> đối với doanh nghiệp kinh doanh bảo hiểm được thực hiện theo như quy trình kiểm toán doanh nghiệp</w:t>
      </w:r>
      <w:r w:rsidRPr="00A43C20">
        <w:rPr>
          <w:color w:val="002060"/>
        </w:rPr>
        <w:t xml:space="preserve"> của KTNN</w:t>
      </w:r>
      <w:r w:rsidRPr="00A43C20">
        <w:rPr>
          <w:color w:val="002060"/>
          <w:lang w:val="vi-VN"/>
        </w:rPr>
        <w:t xml:space="preserve">. Phụ lục này hướng dẫn quy trình kiểm toán đối với </w:t>
      </w:r>
      <w:r w:rsidR="00DD1253">
        <w:rPr>
          <w:color w:val="002060"/>
        </w:rPr>
        <w:t>một số</w:t>
      </w:r>
      <w:r w:rsidRPr="00A43C20">
        <w:rPr>
          <w:color w:val="002060"/>
          <w:lang w:val="vi-VN"/>
        </w:rPr>
        <w:t xml:space="preserve"> hoạt động đặc thù của doanh nghiệp kinh doanh bảo hiểm.</w:t>
      </w:r>
    </w:p>
    <w:p w:rsidR="006403A2" w:rsidRPr="00A43C20" w:rsidRDefault="006403A2" w:rsidP="00A43C20">
      <w:pPr>
        <w:spacing w:line="360" w:lineRule="atLeast"/>
        <w:ind w:firstLine="720"/>
        <w:jc w:val="both"/>
        <w:rPr>
          <w:b/>
          <w:iCs/>
          <w:color w:val="002060"/>
        </w:rPr>
      </w:pPr>
      <w:r w:rsidRPr="00A43C20">
        <w:rPr>
          <w:b/>
          <w:iCs/>
          <w:color w:val="002060"/>
        </w:rPr>
        <w:t>1.</w:t>
      </w:r>
      <w:r w:rsidRPr="00A43C20">
        <w:rPr>
          <w:b/>
          <w:iCs/>
          <w:color w:val="002060"/>
          <w:lang w:val="vi-VN"/>
        </w:rPr>
        <w:t xml:space="preserve"> Kiểm toán doanh thu, thu nhập </w:t>
      </w:r>
    </w:p>
    <w:p w:rsidR="006403A2" w:rsidRPr="00A43C20" w:rsidRDefault="006403A2" w:rsidP="00A43C20">
      <w:pPr>
        <w:spacing w:line="360" w:lineRule="atLeast"/>
        <w:ind w:firstLine="720"/>
        <w:jc w:val="both"/>
        <w:rPr>
          <w:color w:val="002060"/>
          <w:lang w:val="nl-NL"/>
        </w:rPr>
      </w:pPr>
      <w:r w:rsidRPr="00A43C20">
        <w:rPr>
          <w:color w:val="002060"/>
          <w:lang w:val="nl-NL"/>
        </w:rPr>
        <w:t>Doanh thu và thu nhập của doanh nghiệp bảo hiểm bao gồm: Doanh thu bảo hiểm gốc, phí nhận tái bảo hiểm, hoa hồng nhượng tái bảo hiểm, thu khác từ hoạt động kinh doanh bảo hiểm, thu từ hoạt động đầu t</w:t>
      </w:r>
      <w:bookmarkStart w:id="0" w:name="_GoBack"/>
      <w:bookmarkEnd w:id="0"/>
      <w:r w:rsidRPr="00A43C20">
        <w:rPr>
          <w:color w:val="002060"/>
          <w:lang w:val="nl-NL"/>
        </w:rPr>
        <w:t xml:space="preserve">ư vốn, thu phí dịch vụ đại lý (giám định tổn thất, xét giải quyết bồi thường, quản lý đơn bảo hiểm), thu từ người thứ ba bồi hoàn, xử lý hàng hóa (hoặc tài sản) bồi thường 100%,... </w:t>
      </w:r>
    </w:p>
    <w:p w:rsidR="006403A2" w:rsidRPr="00A43C20" w:rsidRDefault="006403A2" w:rsidP="00A43C20">
      <w:pPr>
        <w:spacing w:line="360" w:lineRule="atLeast"/>
        <w:ind w:left="567" w:firstLine="720"/>
        <w:jc w:val="both"/>
        <w:rPr>
          <w:b/>
          <w:i/>
          <w:color w:val="002060"/>
          <w:lang w:val="nl-NL"/>
        </w:rPr>
      </w:pPr>
      <w:r w:rsidRPr="00A43C20">
        <w:rPr>
          <w:b/>
          <w:i/>
          <w:color w:val="002060"/>
          <w:lang w:val="nl-NL"/>
        </w:rPr>
        <w:t>1.1. Kiểm toán</w:t>
      </w:r>
      <w:r w:rsidRPr="00A43C20">
        <w:rPr>
          <w:b/>
          <w:i/>
          <w:color w:val="002060"/>
          <w:lang w:val="vi-VN"/>
        </w:rPr>
        <w:t xml:space="preserve"> </w:t>
      </w:r>
      <w:r w:rsidRPr="00A43C20">
        <w:rPr>
          <w:b/>
          <w:i/>
          <w:color w:val="002060"/>
          <w:lang w:val="nl-NL"/>
        </w:rPr>
        <w:t>d</w:t>
      </w:r>
      <w:r w:rsidRPr="00A43C20">
        <w:rPr>
          <w:b/>
          <w:i/>
          <w:color w:val="002060"/>
          <w:lang w:val="vi-VN"/>
        </w:rPr>
        <w:t>oanh thu bảo hiểm</w:t>
      </w:r>
      <w:r w:rsidRPr="00A43C20">
        <w:rPr>
          <w:b/>
          <w:i/>
          <w:color w:val="002060"/>
          <w:lang w:val="nl-NL"/>
        </w:rPr>
        <w:t xml:space="preserve"> gốc</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kết quả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Doanh thu phí BH gốc; </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tài khoản ngoại bảng. Doanh thu bảo hiểm chưa phát sinh trách nhiệm (nếu có);</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doanh thu bảo hiểm gốc, các biểu thống kê khác liên quan đến doanh thu …</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tài khoản Doanh thu tại bảng cân đối phát sinh tài khoản, biểu kết quả kinh doanh với sổ kế toán chi tiết tài khoản Doanh thu phí bảo hiểm gốc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So sánh, đối chiếu doanh thu phát sinh của năm kiểm toán với các năm liền kề trước đó, đánh giá mức độ hoàn thành kế hoạch về doanh thu, từ đó xác định trọng yếu, rủi ro kiểm toán để thực hiện chọn mẫu kiểm toán phù hợp (Lưu ý mẫu kiểm toán phải mang tính đại diện, ưu tiên chọn số lớn và tập trung chọn mẫu các hợp đồng phát sinh vào cuối các quý trong năm kiểm toán và đầu năm sau năm kiểm toán </w:t>
      </w:r>
      <w:r w:rsidRPr="00A43C20">
        <w:rPr>
          <w:color w:val="002060"/>
          <w:lang w:val="nl-NL"/>
        </w:rPr>
        <w:lastRenderedPageBreak/>
        <w:t>bên cạnh đó cần chọn mẫu các hợp đồng chưa phát sinh trách nhiệm trên tài khoản ngoại bảng)</w:t>
      </w:r>
    </w:p>
    <w:p w:rsidR="006403A2" w:rsidRPr="00A43C20" w:rsidRDefault="006403A2" w:rsidP="00A43C20">
      <w:pPr>
        <w:spacing w:line="360" w:lineRule="atLeast"/>
        <w:ind w:firstLine="720"/>
        <w:jc w:val="both"/>
        <w:rPr>
          <w:b/>
          <w:bCs/>
          <w:color w:val="002060"/>
          <w:lang w:val="nl-NL"/>
        </w:rPr>
      </w:pPr>
      <w:r w:rsidRPr="00A43C20">
        <w:rPr>
          <w:b/>
          <w:color w:val="002060"/>
          <w:lang w:val="nl-NL"/>
        </w:rPr>
        <w:t xml:space="preserve">c. Thực hiện kiểm toán chi tiết: </w:t>
      </w:r>
    </w:p>
    <w:p w:rsidR="006403A2" w:rsidRPr="00A43C20" w:rsidRDefault="006403A2" w:rsidP="00A43C20">
      <w:pPr>
        <w:spacing w:line="360" w:lineRule="atLeast"/>
        <w:ind w:firstLine="720"/>
        <w:jc w:val="both"/>
        <w:rPr>
          <w:color w:val="002060"/>
          <w:lang w:val="nl-NL"/>
        </w:rPr>
      </w:pPr>
      <w:r w:rsidRPr="00A43C20">
        <w:rPr>
          <w:bCs/>
          <w:color w:val="002060"/>
          <w:lang w:val="nl-NL"/>
        </w:rPr>
        <w:t xml:space="preserve">+ Kiểm tra mức phí bảo hiểm, tỷ lệ phí bảo hiểm nêu trong hợp đồng bảo hiểm đảm bảo đã được tính toán và hạch toán chính xác </w:t>
      </w:r>
      <w:r w:rsidRPr="00A43C20">
        <w:rPr>
          <w:color w:val="002060"/>
          <w:lang w:val="nl-NL"/>
        </w:rPr>
        <w:t>(Lưu ý tỷ lệ phí áp dụng cho từng loại hình bảo hiểm, tỷ lệ phí áp dụng cho các điều khoản mở rộng có được ký kết đúng theo các quy định hiện hành DNBH đang áp dụng hay không);</w:t>
      </w:r>
    </w:p>
    <w:p w:rsidR="006403A2" w:rsidRPr="00A43C20" w:rsidRDefault="006403A2" w:rsidP="00A43C20">
      <w:pPr>
        <w:spacing w:line="360" w:lineRule="atLeast"/>
        <w:ind w:firstLine="720"/>
        <w:jc w:val="both"/>
        <w:rPr>
          <w:bCs/>
          <w:color w:val="002060"/>
        </w:rPr>
      </w:pPr>
      <w:r w:rsidRPr="00A43C20">
        <w:rPr>
          <w:bCs/>
          <w:color w:val="002060"/>
        </w:rPr>
        <w:t>+ Kiểm tra để đảm bảo các khoản doanh thu đã phát hành hóa đơn GTGT;</w:t>
      </w:r>
    </w:p>
    <w:p w:rsidR="006403A2" w:rsidRPr="00A43C20" w:rsidRDefault="006403A2" w:rsidP="00A43C20">
      <w:pPr>
        <w:spacing w:line="360" w:lineRule="atLeast"/>
        <w:ind w:firstLine="720"/>
        <w:jc w:val="both"/>
        <w:rPr>
          <w:color w:val="002060"/>
        </w:rPr>
      </w:pPr>
      <w:r w:rsidRPr="00A43C20">
        <w:rPr>
          <w:color w:val="002060"/>
        </w:rPr>
        <w:t xml:space="preserve">+ Kiểm tra hiệu lực thời hạn bảo hiểm tại đơn bảo hiểm đảm bảo </w:t>
      </w:r>
      <w:r w:rsidRPr="00A43C20">
        <w:rPr>
          <w:bCs/>
          <w:color w:val="002060"/>
        </w:rPr>
        <w:t xml:space="preserve">tính kịp thời của việc hạch toán kế toán. </w:t>
      </w:r>
      <w:r w:rsidRPr="00A43C20">
        <w:rPr>
          <w:color w:val="002060"/>
        </w:rPr>
        <w:t>Đối với các hợp đồng bảo hiểm xe máy, ô tô cần đối chiếu bản gốc ấn chỉ để xác định thời điểm phát sinh trách nhiệm.</w:t>
      </w:r>
    </w:p>
    <w:p w:rsidR="006403A2" w:rsidRPr="00A43C20" w:rsidRDefault="006403A2" w:rsidP="00A43C20">
      <w:pPr>
        <w:spacing w:line="360" w:lineRule="atLeast"/>
        <w:ind w:firstLine="720"/>
        <w:jc w:val="both"/>
        <w:rPr>
          <w:color w:val="002060"/>
        </w:rPr>
      </w:pPr>
      <w:r w:rsidRPr="00A43C20">
        <w:rPr>
          <w:color w:val="002060"/>
        </w:rPr>
        <w:t>+ Kiểm tra thời hạn thanh toán phí bảo hiểm gốc thỏa thuận tại hợp đồng bảo hiểm, lưu ý các điều khoản về phân kỳ trả phí; phân biệt giữa việc cho nợ phí và phân kỳ trả phí để xác định trách nhiệm bảo hiểm;</w:t>
      </w:r>
    </w:p>
    <w:p w:rsidR="006403A2" w:rsidRPr="00A43C20" w:rsidRDefault="006403A2" w:rsidP="00A43C20">
      <w:pPr>
        <w:spacing w:line="360" w:lineRule="atLeast"/>
        <w:ind w:firstLine="720"/>
        <w:jc w:val="both"/>
        <w:rPr>
          <w:color w:val="002060"/>
        </w:rPr>
      </w:pPr>
      <w:r w:rsidRPr="00A43C20">
        <w:rPr>
          <w:color w:val="002060"/>
        </w:rPr>
        <w:t xml:space="preserve">+ Kiểm tra việc hạch toán đảm bảo hợp đồng đã phát sinh trách nhiệm và phí bảo hiểm gốc được phân bổ theo tỷ lệ đồng bảo hiểm theo thỏa thuận tại hợp đồng trong trường hợp đồng bảo hiểm. </w:t>
      </w:r>
    </w:p>
    <w:p w:rsidR="006403A2" w:rsidRPr="00A43C20" w:rsidRDefault="006403A2" w:rsidP="00A43C20">
      <w:pPr>
        <w:spacing w:line="360" w:lineRule="atLeast"/>
        <w:ind w:firstLine="720"/>
        <w:jc w:val="both"/>
        <w:rPr>
          <w:color w:val="002060"/>
          <w:lang w:val="nl-NL"/>
        </w:rPr>
      </w:pPr>
      <w:r w:rsidRPr="00A43C20">
        <w:rPr>
          <w:color w:val="002060"/>
          <w:lang w:val="nl-NL"/>
        </w:rPr>
        <w:t>+ Doanh thu bảo hiểm gốc đối với bảo hiểm nhân thọ được xác định doanh thu theo phân kỳ trong hợp đồng bảo hiểm đã ký kết với khách hàng.</w:t>
      </w:r>
    </w:p>
    <w:p w:rsidR="006403A2" w:rsidRPr="00A43C20" w:rsidRDefault="006403A2" w:rsidP="00A43C20">
      <w:pPr>
        <w:spacing w:line="360" w:lineRule="atLeast"/>
        <w:ind w:firstLine="720"/>
        <w:jc w:val="both"/>
        <w:rPr>
          <w:color w:val="002060"/>
          <w:lang w:val="nl-NL"/>
        </w:rPr>
      </w:pPr>
      <w:r w:rsidRPr="00A43C20">
        <w:rPr>
          <w:color w:val="002060"/>
          <w:lang w:val="nl-NL"/>
        </w:rPr>
        <w:t>+ Kiểm tra thời hạn thanh toán phí bảo hiểm gốc thỏa thuận tại hợp đồng bảo hiểm đảm bảo kỳ thanh toán không thuộc kỳ/niên độ kế toán (trường hợp thoả thuận việc đóng phí bảo hiểm theo kỳ);</w:t>
      </w:r>
    </w:p>
    <w:p w:rsidR="006403A2" w:rsidRPr="00A43C20" w:rsidRDefault="006403A2" w:rsidP="00A43C20">
      <w:pPr>
        <w:spacing w:line="360" w:lineRule="atLeast"/>
        <w:ind w:firstLine="720"/>
        <w:jc w:val="both"/>
        <w:rPr>
          <w:color w:val="002060"/>
          <w:lang w:val="nl-NL"/>
        </w:rPr>
      </w:pPr>
      <w:r w:rsidRPr="00A43C20">
        <w:rPr>
          <w:color w:val="002060"/>
          <w:lang w:val="nl-NL"/>
        </w:rPr>
        <w:t>+ Kiểm tra số tiền phí bảo hiểm gốc trên hợp đồng đảm bảo việc theo dõi và ghi nhận vào tài khoản ngoài bảng cân đối là hợp lý.</w:t>
      </w:r>
    </w:p>
    <w:p w:rsidR="006403A2" w:rsidRPr="00A43C20" w:rsidRDefault="006403A2" w:rsidP="00A43C20">
      <w:pPr>
        <w:spacing w:line="360" w:lineRule="atLeast"/>
        <w:ind w:firstLine="720"/>
        <w:jc w:val="both"/>
        <w:rPr>
          <w:color w:val="002060"/>
          <w:lang w:val="nl-NL"/>
        </w:rPr>
      </w:pPr>
      <w:r w:rsidRPr="00A43C20">
        <w:rPr>
          <w:b/>
          <w:color w:val="002060"/>
          <w:lang w:val="nl-NL"/>
        </w:rPr>
        <w:t>Lưu ý</w:t>
      </w:r>
      <w:r w:rsidRPr="00A43C20">
        <w:rPr>
          <w:color w:val="002060"/>
          <w:lang w:val="nl-NL"/>
        </w:rPr>
        <w:t>: Trong khi thực hiện kiểm toán khoản mục doanh thu bảo hiểm gốc cần kết hợp thực hiện kiểm toán khoản mục hoàn phí bảo hiểm gốc, cụ thể:</w:t>
      </w:r>
    </w:p>
    <w:p w:rsidR="006403A2" w:rsidRPr="00A43C20" w:rsidRDefault="006403A2" w:rsidP="00A43C20">
      <w:pPr>
        <w:spacing w:line="360" w:lineRule="atLeast"/>
        <w:ind w:firstLine="720"/>
        <w:jc w:val="both"/>
        <w:rPr>
          <w:color w:val="002060"/>
          <w:lang w:val="nl-NL"/>
        </w:rPr>
      </w:pPr>
      <w:r w:rsidRPr="00A43C20">
        <w:rPr>
          <w:bCs/>
          <w:color w:val="002060"/>
          <w:lang w:val="nl-NL"/>
        </w:rPr>
        <w:t xml:space="preserve">+ Kiểm tra </w:t>
      </w:r>
      <w:r w:rsidRPr="00A43C20">
        <w:rPr>
          <w:color w:val="002060"/>
          <w:lang w:val="nl-NL"/>
        </w:rPr>
        <w:t>Các đơn vị cá nhân được hoàn phí, giảm phí có thuộc các đối tượng được hoàn phí, giảm phí hay không;</w:t>
      </w:r>
    </w:p>
    <w:p w:rsidR="006403A2" w:rsidRPr="00A43C20" w:rsidRDefault="006403A2" w:rsidP="00A43C20">
      <w:pPr>
        <w:spacing w:line="360" w:lineRule="atLeast"/>
        <w:ind w:firstLine="720"/>
        <w:jc w:val="both"/>
        <w:rPr>
          <w:color w:val="002060"/>
        </w:rPr>
      </w:pPr>
      <w:r w:rsidRPr="00A43C20">
        <w:rPr>
          <w:bCs/>
          <w:color w:val="002060"/>
        </w:rPr>
        <w:t xml:space="preserve">+ Kiểm tra </w:t>
      </w:r>
      <w:r w:rsidRPr="00A43C20">
        <w:rPr>
          <w:color w:val="002060"/>
        </w:rPr>
        <w:t>tỷ lệ hoàn phí, giảm phí có được thực hiện đúng theo quy định hiện hành và các quy định nội bộ hay không;</w:t>
      </w:r>
    </w:p>
    <w:p w:rsidR="006403A2" w:rsidRPr="00A43C20" w:rsidRDefault="006403A2" w:rsidP="00A43C20">
      <w:pPr>
        <w:spacing w:line="360" w:lineRule="atLeast"/>
        <w:ind w:firstLine="720"/>
        <w:jc w:val="both"/>
        <w:rPr>
          <w:color w:val="002060"/>
        </w:rPr>
      </w:pPr>
      <w:r w:rsidRPr="00A43C20">
        <w:rPr>
          <w:color w:val="002060"/>
        </w:rPr>
        <w:t>+ Kiểm tra các đối tượng được hoàn phí có xuất hóa đơn GTGT cho DNBH hay không. Nếu đối tượng được hoàn phí là cá nhân, kiểm tra DNBH và khách hàng tham gia bảo hiểm có lập biên bản hoặc thỏa thuận bằng văn bản ghi rõ số tiền phí bảo hiểm được hoàn trả (không bao gồm thuế GTGT), lý do hoàn trả phí bảo hiểm theo quy định hay không.</w:t>
      </w:r>
    </w:p>
    <w:p w:rsidR="006403A2" w:rsidRPr="00A43C20" w:rsidRDefault="006403A2" w:rsidP="00A43C20">
      <w:pPr>
        <w:spacing w:line="360" w:lineRule="atLeast"/>
        <w:ind w:firstLine="720"/>
        <w:jc w:val="both"/>
        <w:rPr>
          <w:color w:val="002060"/>
        </w:rPr>
      </w:pPr>
      <w:r w:rsidRPr="00A43C20">
        <w:rPr>
          <w:color w:val="002060"/>
        </w:rPr>
        <w:t>+ Kiểm tra đối với các trường hợp giảm phí (đã thu phí bảo hiểm và lập hóa đơn cho khách hàng), DNBH có xuất hóa đơn GTGT cho phần giảm phí cho đối tượng được giảm phí hay không;</w:t>
      </w:r>
    </w:p>
    <w:p w:rsidR="006403A2" w:rsidRPr="00A43C20" w:rsidRDefault="006403A2" w:rsidP="00A43C20">
      <w:pPr>
        <w:spacing w:line="360" w:lineRule="atLeast"/>
        <w:ind w:firstLine="720"/>
        <w:jc w:val="both"/>
        <w:rPr>
          <w:color w:val="002060"/>
          <w:lang w:val="nl-NL"/>
        </w:rPr>
      </w:pPr>
      <w:r w:rsidRPr="00A43C20">
        <w:rPr>
          <w:b/>
          <w:color w:val="002060"/>
          <w:lang w:val="nl-NL"/>
        </w:rPr>
        <w:t>d. Thu thập bằng chứng kiểm toán:</w:t>
      </w:r>
      <w:r w:rsidRPr="00A43C20">
        <w:rPr>
          <w:color w:val="002060"/>
          <w:lang w:val="nl-NL"/>
        </w:rPr>
        <w:t xml:space="preserve"> Trong quá trình thực hiện kiểm toán KTV cần pho to lại các bằng chứng chứng minh cho các phát hiện của KTV (đối với những trường hợp không có phát hiện KTV cũng cần photo chọn mẫu một số hợp đồng, đối với các trường hợp có phát hiện KTV cần phô tô đầy đủ các hồ sơ để chứng minh cho các phát hiện, lưu ý phô tô đủ các bằng chứng của các phát hiện)</w:t>
      </w:r>
    </w:p>
    <w:p w:rsidR="006403A2" w:rsidRPr="00A43C20" w:rsidRDefault="006403A2" w:rsidP="00A43C20">
      <w:pPr>
        <w:spacing w:line="360" w:lineRule="atLeast"/>
        <w:ind w:firstLine="720"/>
        <w:jc w:val="both"/>
        <w:rPr>
          <w:b/>
          <w:i/>
          <w:color w:val="002060"/>
          <w:lang w:val="vi-VN"/>
        </w:rPr>
      </w:pPr>
      <w:r w:rsidRPr="00A43C20">
        <w:rPr>
          <w:b/>
          <w:i/>
          <w:color w:val="002060"/>
          <w:lang w:val="nl-NL"/>
        </w:rPr>
        <w:t xml:space="preserve">1.2. </w:t>
      </w:r>
      <w:r w:rsidRPr="00A43C20">
        <w:rPr>
          <w:b/>
          <w:i/>
          <w:color w:val="002060"/>
          <w:lang w:val="vi-VN"/>
        </w:rPr>
        <w:t>Kiểm toán doanh thu từ nhận tái bảo hiểm, hoa hồng nhượng tái bảo hiểm</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Doanh thu nhận tái bảo hiểm; </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chi tài khoản thu hoa hồng nhượng tái;</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doanh thu nhận tái bảo hiểm…</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tài khoản Doanh thu nhận tái bảo hiểm và doanh thu hoa hồng nhượng tái bảo hiểm tại bảng cân đối phát sinh tài khoản, biểu kết quả kinh doanh với sổ kế toán chi tiết của các tài khoản này xem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b/>
          <w:bCs/>
          <w:color w:val="002060"/>
          <w:lang w:val="nl-NL"/>
        </w:rPr>
      </w:pPr>
      <w:r w:rsidRPr="00A43C20">
        <w:rPr>
          <w:b/>
          <w:color w:val="002060"/>
          <w:lang w:val="nl-NL"/>
        </w:rPr>
        <w:t xml:space="preserve">c. Thực hiện kiểm toán chi tiết: </w:t>
      </w:r>
    </w:p>
    <w:p w:rsidR="006403A2" w:rsidRPr="00A43C20" w:rsidRDefault="006403A2" w:rsidP="00A43C20">
      <w:pPr>
        <w:spacing w:line="360" w:lineRule="atLeast"/>
        <w:ind w:firstLine="720"/>
        <w:jc w:val="both"/>
        <w:rPr>
          <w:color w:val="002060"/>
          <w:lang w:val="nl-NL"/>
        </w:rPr>
      </w:pPr>
      <w:r w:rsidRPr="00A43C20">
        <w:rPr>
          <w:color w:val="002060"/>
          <w:lang w:val="nl-NL"/>
        </w:rPr>
        <w:t>- Khi thực hiện kiểm toán cần kiểm tra chi tiết các hợp đồng nhận tái bảo hiểm thực hiện tại Trụ sở chính các doanh nghiệp bảo hiểm để xác định chính xác, đầy đủ các khoản doanh thu từ nhận tái và nhượng tái bảo hiểm. KTV  cần lưu ý - Kiểm tra tổng thể số liệu về doanh thu, hoa hồng, chi phí phát sinh trong qua trình nhận tái và nhượng tái;</w:t>
      </w:r>
    </w:p>
    <w:p w:rsidR="006403A2" w:rsidRPr="00A43C20" w:rsidRDefault="006403A2" w:rsidP="00A43C20">
      <w:pPr>
        <w:spacing w:line="360" w:lineRule="atLeast"/>
        <w:ind w:firstLine="720"/>
        <w:jc w:val="both"/>
        <w:rPr>
          <w:color w:val="002060"/>
          <w:lang w:val="nl-NL"/>
        </w:rPr>
      </w:pPr>
      <w:r w:rsidRPr="00A43C20">
        <w:rPr>
          <w:color w:val="002060"/>
          <w:lang w:val="nl-NL"/>
        </w:rPr>
        <w:t>- Kiểm tra trên danh mục các hợp đồng nhận tái để chọn mẫu các hợp đồng tái mà thời điểm phát sinh khoản phí bảo hiểm gốc đã lâu ngày (ví dụ trên 1 quí) mà chưa thực hiện các nghiệp vụ về nhận tái để kiểm tra chi tiết; làm việc với phòng nghiệp vụ tái để làm rõ nguyên nhân chậm trễ và có kiến nghị xử lý;</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chi tiết danh mục các khoản bồi thường phải thu đòi nhà tái với danh mục các khoản đã đòi được từ nhà tái trong năm kiểm toán. nếu có chênh lệch cần tìm rõ nguyên nhân, và từ đó có kiến nghị xử lý;</w:t>
      </w:r>
    </w:p>
    <w:p w:rsidR="006403A2" w:rsidRPr="00A43C20" w:rsidRDefault="006403A2" w:rsidP="00A43C20">
      <w:pPr>
        <w:spacing w:line="360" w:lineRule="atLeast"/>
        <w:ind w:firstLine="720"/>
        <w:jc w:val="both"/>
        <w:rPr>
          <w:color w:val="002060"/>
          <w:lang w:val="nl-NL"/>
        </w:rPr>
      </w:pPr>
      <w:r w:rsidRPr="00A43C20">
        <w:rPr>
          <w:color w:val="002060"/>
          <w:lang w:val="nl-NL"/>
        </w:rPr>
        <w:t>- Kiểm tra chọn mẫu một số khoản doanh thu về hoa hồng nhượng tái xem đơn vị đã tính toán và hạch toán thu theo đúng tỷ lệ đối với từng loại nghiệp vụ hay chưa;</w:t>
      </w:r>
    </w:p>
    <w:p w:rsidR="006403A2" w:rsidRPr="00A43C20" w:rsidRDefault="006403A2" w:rsidP="00A43C20">
      <w:pPr>
        <w:spacing w:line="360" w:lineRule="atLeast"/>
        <w:ind w:firstLine="720"/>
        <w:jc w:val="both"/>
        <w:rPr>
          <w:color w:val="002060"/>
          <w:lang w:val="nl-NL"/>
        </w:rPr>
      </w:pPr>
      <w:r w:rsidRPr="00A43C20">
        <w:rPr>
          <w:color w:val="002060"/>
          <w:lang w:val="nl-NL"/>
        </w:rPr>
        <w:t>- Kiểm tra các khoản công nợ về tái, về thời gian đã phát sinh các khoản nợ đối với nghiệp vụ tái bảo hiểm;</w:t>
      </w:r>
    </w:p>
    <w:p w:rsidR="006403A2" w:rsidRPr="00A43C20" w:rsidRDefault="006403A2" w:rsidP="00A43C20">
      <w:pPr>
        <w:spacing w:line="360" w:lineRule="atLeast"/>
        <w:ind w:firstLine="720"/>
        <w:jc w:val="both"/>
        <w:rPr>
          <w:color w:val="002060"/>
          <w:lang w:val="nl-NL"/>
        </w:rPr>
      </w:pPr>
      <w:r w:rsidRPr="00A43C20">
        <w:rPr>
          <w:color w:val="002060"/>
          <w:lang w:val="nl-NL"/>
        </w:rPr>
        <w:t>- Kiểm tra các hợp đồng nhượng tái có đảm bảo qui định không (mức tối đa và tối thiểu được phép giữ lại, lưu ý: không được nhượng tái toàn bộ, chỉ hưởng hoa hồng)</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vi-VN"/>
        </w:rPr>
      </w:pPr>
      <w:r w:rsidRPr="00A43C20">
        <w:rPr>
          <w:b/>
          <w:i/>
          <w:color w:val="002060"/>
          <w:lang w:val="vi-VN"/>
        </w:rPr>
        <w:t>1.3. Kiểm toán thu nhập từ hoạt động đầu tư vốn</w:t>
      </w:r>
    </w:p>
    <w:p w:rsidR="006403A2" w:rsidRPr="00A43C20" w:rsidRDefault="006403A2" w:rsidP="00A43C20">
      <w:pPr>
        <w:spacing w:line="360" w:lineRule="atLeast"/>
        <w:ind w:firstLine="720"/>
        <w:jc w:val="both"/>
        <w:rPr>
          <w:color w:val="002060"/>
        </w:rPr>
      </w:pPr>
      <w:r w:rsidRPr="00A43C20">
        <w:rPr>
          <w:color w:val="002060"/>
          <w:lang w:val="vi-VN"/>
        </w:rPr>
        <w:t xml:space="preserve"> </w:t>
      </w:r>
      <w:r w:rsidRPr="00A43C20">
        <w:rPr>
          <w:color w:val="002060"/>
        </w:rPr>
        <w:t xml:space="preserve">Hoạt động đầu tư vốn được thực hiện tại Trụ sở chính các doanh nghiệp bảo hiểm, bao gồm các hoạt động đầu tư góp vốn liên doanh liên kết, mua trái phiếu, gửi tiết kiệm có kỳ hạn, cho vay các đối tượng khác, đầu tư khác... </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kết quả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Doanh thu hoạt động tài chính; </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tài khoản thu hoạt động tài chính;</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dự phòng phải thu từ hoạt động đầu tư tài chính;</w:t>
      </w:r>
    </w:p>
    <w:p w:rsidR="006403A2" w:rsidRPr="00A43C20" w:rsidRDefault="006403A2" w:rsidP="00A43C20">
      <w:pPr>
        <w:spacing w:line="360" w:lineRule="atLeast"/>
        <w:ind w:firstLine="720"/>
        <w:jc w:val="both"/>
        <w:rPr>
          <w:color w:val="002060"/>
          <w:lang w:val="nl-NL"/>
        </w:rPr>
      </w:pPr>
      <w:r w:rsidRPr="00A43C20">
        <w:rPr>
          <w:color w:val="002060"/>
          <w:lang w:val="nl-NL"/>
        </w:rPr>
        <w:t>+ Sao kê chi tiết các khoản phải thu từ hoạt động đầu tư tài chính;</w:t>
      </w:r>
    </w:p>
    <w:p w:rsidR="006403A2" w:rsidRPr="00A43C20" w:rsidRDefault="006403A2" w:rsidP="00A43C20">
      <w:pPr>
        <w:spacing w:line="360" w:lineRule="atLeast"/>
        <w:ind w:firstLine="720"/>
        <w:jc w:val="both"/>
        <w:rPr>
          <w:color w:val="002060"/>
          <w:lang w:val="nl-NL"/>
        </w:rPr>
      </w:pPr>
      <w:r w:rsidRPr="00A43C20">
        <w:rPr>
          <w:color w:val="002060"/>
          <w:lang w:val="nl-NL"/>
        </w:rPr>
        <w:t>+ Kế hoạch đầu tư vốn năm kiểm toán;</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các khoản đầu tư tài chính (chi tiết theo danh mục đầu tư như Tiền gửi, chứng khoán, trái phiếu...), Báo cáo chi tiết các khoản nợ phải thu khó đòi từ hoạt động đầu tư tài chính (Chi tiết theo từng đối tượng)…</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tài khoản Doanh thu hoạt động đầu tư tài chính tại bảng cân đối phát sinh tài khoản, biểu kết quả kinh doanh với sổ kế toán chi tiết tài khoản Doanh thu hoạt động đầu tư tài chính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Kiểm tra hiệu quả đầu tư kinh doanh, tình hình phân chia thu nhập, hạch toán thu nhập.</w:t>
      </w:r>
    </w:p>
    <w:p w:rsidR="006403A2" w:rsidRPr="00A43C20" w:rsidRDefault="006403A2" w:rsidP="00A43C20">
      <w:pPr>
        <w:spacing w:line="360" w:lineRule="atLeast"/>
        <w:ind w:firstLine="720"/>
        <w:jc w:val="both"/>
        <w:rPr>
          <w:color w:val="002060"/>
          <w:lang w:val="nl-NL"/>
        </w:rPr>
      </w:pPr>
      <w:r w:rsidRPr="00A43C20">
        <w:rPr>
          <w:color w:val="002060"/>
          <w:lang w:val="nl-NL"/>
        </w:rPr>
        <w:t>+ Xác định tổng số vốn để đầu tư tài chính hiện đang quản lý; số vốn hiện đang đầu tư; danh mục đầu tư; lãi suất đầu tư; tình hình thu lãi, quản lý, sử dụng và phân phối lãi đầu tư...</w:t>
      </w:r>
    </w:p>
    <w:p w:rsidR="006403A2" w:rsidRPr="00A43C20" w:rsidRDefault="006403A2" w:rsidP="00A43C20">
      <w:pPr>
        <w:spacing w:line="360" w:lineRule="atLeast"/>
        <w:ind w:firstLine="720"/>
        <w:jc w:val="both"/>
        <w:rPr>
          <w:color w:val="002060"/>
          <w:lang w:val="nl-NL"/>
        </w:rPr>
      </w:pPr>
      <w:r w:rsidRPr="00A43C20">
        <w:rPr>
          <w:color w:val="002060"/>
          <w:lang w:val="nl-NL"/>
        </w:rPr>
        <w:t>+ Đánh giá tốc độ tăng trưởng của hoạt động đầu tư, từ đó đánh giá hiệu quả đầu tư mang lại.</w:t>
      </w:r>
    </w:p>
    <w:p w:rsidR="006403A2" w:rsidRPr="00A43C20" w:rsidRDefault="006403A2" w:rsidP="00A43C20">
      <w:pPr>
        <w:spacing w:line="360" w:lineRule="atLeast"/>
        <w:ind w:firstLine="720"/>
        <w:jc w:val="both"/>
        <w:rPr>
          <w:b/>
          <w:bCs/>
          <w:color w:val="002060"/>
          <w:lang w:val="nl-NL"/>
        </w:rPr>
      </w:pPr>
      <w:r w:rsidRPr="00A43C20">
        <w:rPr>
          <w:b/>
          <w:color w:val="002060"/>
          <w:lang w:val="nl-NL"/>
        </w:rPr>
        <w:t xml:space="preserve">c. Thực hiện kiểm toán chi tiết: </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(i) Về kiểm toán khoản mục đầu tư tiền gửi:</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ngày 31 tháng 12 năm kiểm toán trên, Bảng cân đối kế toán, Bảng cân đối tài khoản, với sao kê chi tiết số dư và đối chiếu với các phiếu xác nhận số dư của ngân hàng;</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tính toán lãi dự thu tại ngày 31 tháng 12 năm kiểm toán; đối chiếu với số liệu đã hạch toán dự thu;</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khoản tiền gửi quá hạn (gốc và lãi nếu đã quá hạn); đối chiếu với số liệu dự phòng đầu tư tài chính đã hạch toán;</w:t>
      </w:r>
    </w:p>
    <w:p w:rsidR="006403A2" w:rsidRPr="00A43C20" w:rsidRDefault="006403A2" w:rsidP="00A43C20">
      <w:pPr>
        <w:spacing w:line="360" w:lineRule="atLeast"/>
        <w:ind w:firstLine="720"/>
        <w:jc w:val="both"/>
        <w:rPr>
          <w:color w:val="002060"/>
          <w:lang w:val="nl-NL"/>
        </w:rPr>
      </w:pPr>
      <w:r w:rsidRPr="00A43C20">
        <w:rPr>
          <w:b/>
          <w:color w:val="002060"/>
          <w:lang w:val="nl-NL"/>
        </w:rPr>
        <w:t>- Lưu ý</w:t>
      </w:r>
      <w:r w:rsidRPr="00A43C20">
        <w:rPr>
          <w:color w:val="002060"/>
          <w:lang w:val="nl-NL"/>
        </w:rPr>
        <w:t>: khi thực hiện kiểm toán đối với các công ty hạch toán phụ thuộc cần thực hiện kiểm toán đánh giá việc tuân thủ định mức tiền gửi theo qui định nội bộ của Doanh nghiệp.</w:t>
      </w:r>
    </w:p>
    <w:p w:rsidR="006403A2" w:rsidRPr="00A43C20" w:rsidRDefault="006403A2" w:rsidP="00A43C20">
      <w:pPr>
        <w:spacing w:line="360" w:lineRule="atLeast"/>
        <w:ind w:firstLine="720"/>
        <w:jc w:val="both"/>
        <w:rPr>
          <w:color w:val="002060"/>
        </w:rPr>
      </w:pPr>
      <w:r w:rsidRPr="00A43C20">
        <w:rPr>
          <w:color w:val="002060"/>
        </w:rPr>
        <w:t>(ii) Về kiểm toán khoản mục đầu tư đầu tư trái phiếu:</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khoản mục đầu tư trái phiếu tại ngày 31 tháng 12 năm kiểm toán trên, Bảng cân đối kế toán, Bảng cân đối tài khoản, với sao kê chi tiết số dư các khoản đầu tư trái phiếu, Báo cáo chi tiết danh mục đầu tư;</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Kiểm tra việc tính toán lãi dự thu tại ngày 31 tháng 12 năm kiểm toán; đối chiếu với số liệu đã hạch toán dự thu </w:t>
      </w:r>
    </w:p>
    <w:p w:rsidR="006403A2" w:rsidRPr="00A43C20" w:rsidRDefault="006403A2" w:rsidP="00A43C20">
      <w:pPr>
        <w:spacing w:line="360" w:lineRule="atLeast"/>
        <w:ind w:firstLine="720"/>
        <w:jc w:val="both"/>
        <w:rPr>
          <w:color w:val="002060"/>
        </w:rPr>
      </w:pPr>
      <w:r w:rsidRPr="00A43C20">
        <w:rPr>
          <w:color w:val="002060"/>
        </w:rPr>
        <w:t>- Tính toán lại số dự phòng phải trích lập cho các trái phiếu quá hạn (gốc và lãi nếu có); đối chiếu với số liệu đã hạch toán.</w:t>
      </w:r>
    </w:p>
    <w:p w:rsidR="006403A2" w:rsidRPr="00A43C20" w:rsidRDefault="006403A2" w:rsidP="00A43C20">
      <w:pPr>
        <w:spacing w:line="360" w:lineRule="atLeast"/>
        <w:ind w:firstLine="720"/>
        <w:jc w:val="both"/>
        <w:rPr>
          <w:color w:val="002060"/>
        </w:rPr>
      </w:pPr>
      <w:r w:rsidRPr="00A43C20">
        <w:rPr>
          <w:color w:val="002060"/>
        </w:rPr>
        <w:t>(iii) Về kiểm toán khoản mục đầu tư cổ phiếu:</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khoản mục đầu tư cổ phiếu tại ngày 31 tháng 12 năm kiểm toán trên, Bảng cân đối kế toán, Bảng cân đối tài khoản, với sao kê chi tiết số dư các khoản đầu tư cổ phiếu, Báo cáo chi tiết danh mục đầu tư;</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Kiểm tra việc tính toán thu cổ tức tại ngày 31 tháng 12 năm kiểm toán; đối chiếu với số liệu đã hạch toán dự thu. (Lưu ý: tham khảo các thông báo chi trả cổ tức, thời gian chi trả cổ tức của đơn vị phát hành, giá tham chiếu ngày 31/12 năm kiểm toán tại các sàn giao dịch chứng khoán); </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cổ phiếu bị giảm giá; đối chiếu với số liệu đã hạch toán (nếu có giảm giá).</w:t>
      </w:r>
    </w:p>
    <w:p w:rsidR="006403A2" w:rsidRPr="00A43C20" w:rsidRDefault="006403A2" w:rsidP="00A43C20">
      <w:pPr>
        <w:spacing w:line="360" w:lineRule="atLeast"/>
        <w:ind w:firstLine="720"/>
        <w:jc w:val="both"/>
        <w:rPr>
          <w:color w:val="002060"/>
          <w:lang w:val="nl-NL"/>
        </w:rPr>
      </w:pPr>
      <w:r w:rsidRPr="00A43C20">
        <w:rPr>
          <w:color w:val="002060"/>
          <w:lang w:val="nl-NL"/>
        </w:rPr>
        <w:t>(iv)Về kiểm toán các khoản góp vốn liên doanh, liên kết, thủ tục kiểm toán là:</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ngày 31 tháng 12 năm kiểm toán trên báo cáo với tài khoản kế toán, với sao kê chi tiết số dư;</w:t>
      </w:r>
    </w:p>
    <w:p w:rsidR="006403A2" w:rsidRPr="00A43C20" w:rsidRDefault="006403A2" w:rsidP="00A43C20">
      <w:pPr>
        <w:spacing w:line="360" w:lineRule="atLeast"/>
        <w:ind w:firstLine="720"/>
        <w:jc w:val="both"/>
        <w:rPr>
          <w:color w:val="002060"/>
        </w:rPr>
      </w:pPr>
      <w:r w:rsidRPr="00A43C20">
        <w:rPr>
          <w:color w:val="002060"/>
        </w:rPr>
        <w:t>- Kiểm tra việc tính toán thu nhập trong năm kiểm toán; đối chiếu với số liệu đã hạch toán;</w:t>
      </w:r>
    </w:p>
    <w:p w:rsidR="006403A2" w:rsidRPr="00A43C20" w:rsidRDefault="006403A2" w:rsidP="00A43C20">
      <w:pPr>
        <w:spacing w:line="360" w:lineRule="atLeast"/>
        <w:ind w:firstLine="720"/>
        <w:jc w:val="both"/>
        <w:rPr>
          <w:color w:val="002060"/>
        </w:rPr>
      </w:pPr>
      <w:r w:rsidRPr="00A43C20">
        <w:rPr>
          <w:color w:val="002060"/>
        </w:rPr>
        <w:t>- Tính toán lại số dự phòng phải trích lập cho các khoản đầu tư bị giảm giá; đối chiếu với số liệu đã hạch toán.</w:t>
      </w:r>
    </w:p>
    <w:p w:rsidR="006403A2" w:rsidRPr="00A43C20" w:rsidRDefault="006403A2" w:rsidP="00A43C20">
      <w:pPr>
        <w:spacing w:line="360" w:lineRule="atLeast"/>
        <w:ind w:firstLine="720"/>
        <w:jc w:val="both"/>
        <w:rPr>
          <w:color w:val="002060"/>
        </w:rPr>
      </w:pPr>
      <w:r w:rsidRPr="00A43C20">
        <w:rPr>
          <w:b/>
          <w:color w:val="002060"/>
        </w:rPr>
        <w:t>Lưu ý:</w:t>
      </w:r>
      <w:r w:rsidRPr="00A43C20">
        <w:rPr>
          <w:color w:val="002060"/>
        </w:rPr>
        <w:t xml:space="preserve"> Khi thực hiện kiểm toán các khoản mục trên cần lưu ý DN đã hạch toán đầy đủ, đúng kỳ và tuân thủ các chuẩn mực kế toán hay không?</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vi-VN"/>
        </w:rPr>
      </w:pPr>
      <w:r w:rsidRPr="00A43C20">
        <w:rPr>
          <w:b/>
          <w:i/>
          <w:color w:val="002060"/>
          <w:lang w:val="vi-VN"/>
        </w:rPr>
        <w:t>1.4. Kiểm toán các khoản thu nhập khác (</w:t>
      </w:r>
      <w:r w:rsidRPr="00A43C20">
        <w:rPr>
          <w:b/>
          <w:i/>
          <w:color w:val="002060"/>
          <w:lang w:val="nl-NL"/>
        </w:rPr>
        <w:t>thu phí dịch vụ đại lý giám định tổn thất, xét giải quyết bồi thường, thu từ người thứ ba bồi hoàn, xử lý hàng bồi thường 100%....)</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Các khoản thu nhập khác; </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doanh thu khác, Báo cáo theo dõi thu đòi người thứ 3, Báo cáo theo dõi nguyên vật liệu thu hồi sau bồi thường…</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tài khoản Doanh thu khác tại bảng cân đối phát sinh tài khoản, biểu kết quả kinh doanh với sổ kế toán chi tiết của các tài khoản này xem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b/>
          <w:bCs/>
          <w:color w:val="002060"/>
          <w:lang w:val="nl-NL"/>
        </w:rPr>
      </w:pPr>
      <w:r w:rsidRPr="00A43C20">
        <w:rPr>
          <w:b/>
          <w:color w:val="002060"/>
          <w:lang w:val="nl-NL"/>
        </w:rPr>
        <w:t xml:space="preserve">c. Thực hiện kiểm toán chi tiết: </w:t>
      </w:r>
    </w:p>
    <w:p w:rsidR="006403A2" w:rsidRPr="00A43C20" w:rsidRDefault="006403A2" w:rsidP="00A43C20">
      <w:pPr>
        <w:spacing w:line="360" w:lineRule="atLeast"/>
        <w:ind w:firstLine="720"/>
        <w:jc w:val="both"/>
        <w:rPr>
          <w:color w:val="002060"/>
        </w:rPr>
      </w:pPr>
      <w:r w:rsidRPr="00A43C20">
        <w:rPr>
          <w:color w:val="002060"/>
          <w:lang w:val="nl-NL"/>
        </w:rPr>
        <w:t>- Đối với c</w:t>
      </w:r>
      <w:r w:rsidRPr="00A43C20">
        <w:rPr>
          <w:color w:val="002060"/>
          <w:lang w:val="vi-VN"/>
        </w:rPr>
        <w:t xml:space="preserve">ác khoản thu từ việc thanh lý hàng hóa (hoặc tài sản) đã bồi thường 100% giá trị, thanh lý vật tư thu hồi, thu đòi của người thứ 3 chiếm tỷ trọng lớn trong thu nhập bất thường của doanh nghiệp bảo hiểm. </w:t>
      </w:r>
    </w:p>
    <w:p w:rsidR="006403A2" w:rsidRPr="00A43C20" w:rsidRDefault="006403A2" w:rsidP="00A43C20">
      <w:pPr>
        <w:spacing w:line="360" w:lineRule="atLeast"/>
        <w:ind w:firstLine="720"/>
        <w:jc w:val="both"/>
        <w:rPr>
          <w:color w:val="002060"/>
        </w:rPr>
      </w:pPr>
      <w:r w:rsidRPr="00A43C20">
        <w:rPr>
          <w:color w:val="002060"/>
        </w:rPr>
        <w:t xml:space="preserve">- </w:t>
      </w:r>
      <w:r w:rsidRPr="00A43C20">
        <w:rPr>
          <w:color w:val="002060"/>
          <w:lang w:val="vi-VN"/>
        </w:rPr>
        <w:t xml:space="preserve">Khi </w:t>
      </w:r>
      <w:r w:rsidRPr="00A43C20">
        <w:rPr>
          <w:color w:val="002060"/>
        </w:rPr>
        <w:t xml:space="preserve">thực hiện </w:t>
      </w:r>
      <w:r w:rsidRPr="00A43C20">
        <w:rPr>
          <w:color w:val="002060"/>
          <w:lang w:val="vi-VN"/>
        </w:rPr>
        <w:t>kiểm toán cần lưu ý việc theo dõi, hạch toán các khoản thu đòi người thứ 3 thông qua việc kiểm tra đối chiếu sổ theo dõi chi tiết các hồ sơ bồi thường, sổ theo dõi thu đòi người thứ 3 và việc hạch toán thu nhập trong năm (thông thường các doanh nghiệp bảo hiểm không hạch toán thu nhập và công nợ đối với các khoản phải thu đòi người thứ 3)</w:t>
      </w:r>
      <w:r w:rsidRPr="00A43C20">
        <w:rPr>
          <w:color w:val="002060"/>
        </w:rPr>
        <w:t>;</w:t>
      </w:r>
    </w:p>
    <w:p w:rsidR="006403A2" w:rsidRPr="00A43C20" w:rsidRDefault="006403A2" w:rsidP="00A43C20">
      <w:pPr>
        <w:spacing w:line="360" w:lineRule="atLeast"/>
        <w:ind w:firstLine="720"/>
        <w:jc w:val="both"/>
        <w:rPr>
          <w:color w:val="002060"/>
        </w:rPr>
      </w:pPr>
      <w:r w:rsidRPr="00A43C20">
        <w:rPr>
          <w:color w:val="002060"/>
        </w:rPr>
        <w:t>- Đối với các khoản thu thanh lý vật tư sau bồi thường KTV cần đánh giá việc bảo quản, quản lý tài sản sau bồi thường, đánh giá công tác thanh lý tài sản có đảm bảo tính kinh tế, hiệu quả.</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left="567" w:firstLine="720"/>
        <w:jc w:val="both"/>
        <w:rPr>
          <w:b/>
          <w:color w:val="002060"/>
          <w:lang w:val="vi-VN"/>
        </w:rPr>
      </w:pPr>
      <w:r w:rsidRPr="00A43C20">
        <w:rPr>
          <w:b/>
          <w:color w:val="002060"/>
          <w:lang w:val="vi-VN"/>
        </w:rPr>
        <w:t xml:space="preserve">2. Kiểm toán chi phí        </w:t>
      </w:r>
    </w:p>
    <w:p w:rsidR="006403A2" w:rsidRPr="00A43C20" w:rsidRDefault="006403A2" w:rsidP="00A43C20">
      <w:pPr>
        <w:spacing w:line="360" w:lineRule="atLeast"/>
        <w:ind w:firstLine="720"/>
        <w:jc w:val="both"/>
        <w:rPr>
          <w:color w:val="002060"/>
          <w:lang w:val="vi-VN"/>
        </w:rPr>
      </w:pPr>
      <w:r w:rsidRPr="00A43C20">
        <w:rPr>
          <w:color w:val="002060"/>
          <w:lang w:val="vi-VN"/>
        </w:rPr>
        <w:t xml:space="preserve"> Ngoài việc kiểm tra tính chính xác, hợp lý, hợp lệ theo chế độ quy định đối với các chi phí có liên quan như: chi phí nguyên liệu, vật liệu, khấu hao TSCĐ, tiền lương, BHXH, KPCĐ, BHYT, chi phí bằng tiền khác..., cần lưu ý những khoản chi phí như sau:</w:t>
      </w:r>
    </w:p>
    <w:p w:rsidR="006403A2" w:rsidRPr="00A43C20" w:rsidRDefault="006403A2" w:rsidP="00A43C20">
      <w:pPr>
        <w:spacing w:line="360" w:lineRule="atLeast"/>
        <w:ind w:firstLine="720"/>
        <w:jc w:val="both"/>
        <w:rPr>
          <w:b/>
          <w:i/>
          <w:color w:val="002060"/>
          <w:lang w:val="vi-VN"/>
        </w:rPr>
      </w:pPr>
      <w:r w:rsidRPr="00A43C20">
        <w:rPr>
          <w:b/>
          <w:i/>
          <w:color w:val="002060"/>
          <w:lang w:val="vi-VN"/>
        </w:rPr>
        <w:t>2.1. Chi bồi thường bảo hiểm</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Chi bồi thường; </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bồi thường theo từng nghiệp vụ, Sổ thông báo bồi thường, Báo cáo chi tiết dự phòng bồi thường, Báo cáo theo dõi thu đòi người thứ 3, Báo cáo theo dõi nguyên vật liệu thu hồi sau bồi thường…</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của tài khoản Chi bồi thường tại bảng cân đối phát sinh tài khoản, biểu kết quả kinh doanh với sổ kế toán chi tiết tài khoản chi bồi thường hiểm gốc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pStyle w:val="1nho"/>
        <w:spacing w:before="0" w:after="0" w:line="360" w:lineRule="atLeast"/>
        <w:ind w:firstLine="720"/>
        <w:rPr>
          <w:rFonts w:ascii="Times New Roman" w:eastAsia="MS Mincho" w:hAnsi="Times New Roman"/>
          <w:b w:val="0"/>
          <w:bCs w:val="0"/>
          <w:snapToGrid w:val="0"/>
          <w:color w:val="002060"/>
          <w:sz w:val="28"/>
          <w:szCs w:val="20"/>
          <w:lang w:val="vi-VN"/>
        </w:rPr>
      </w:pPr>
      <w:r w:rsidRPr="00A43C20">
        <w:rPr>
          <w:rFonts w:ascii="Times New Roman" w:eastAsia="MS Mincho" w:hAnsi="Times New Roman"/>
          <w:b w:val="0"/>
          <w:bCs w:val="0"/>
          <w:snapToGrid w:val="0"/>
          <w:color w:val="002060"/>
          <w:sz w:val="28"/>
          <w:szCs w:val="20"/>
        </w:rPr>
        <w:t>+</w:t>
      </w:r>
      <w:r w:rsidRPr="00A43C20">
        <w:rPr>
          <w:rFonts w:ascii="Times New Roman" w:eastAsia="MS Mincho" w:hAnsi="Times New Roman"/>
          <w:b w:val="0"/>
          <w:bCs w:val="0"/>
          <w:snapToGrid w:val="0"/>
          <w:color w:val="002060"/>
          <w:sz w:val="28"/>
          <w:szCs w:val="20"/>
          <w:lang w:val="vi-VN"/>
        </w:rPr>
        <w:t xml:space="preserve"> Đồng thời, các KTV cần kiểm tra kỹ việc hạch toán chi phí bồi thường, nhất là các bút toán điều chỉnh hạch toán chi phí (ghi âm).</w:t>
      </w:r>
    </w:p>
    <w:p w:rsidR="006403A2" w:rsidRPr="00A43C20" w:rsidRDefault="006403A2" w:rsidP="00A43C20">
      <w:pPr>
        <w:spacing w:line="360" w:lineRule="atLeast"/>
        <w:ind w:firstLine="720"/>
        <w:jc w:val="both"/>
        <w:rPr>
          <w:color w:val="002060"/>
          <w:lang w:val="nl-NL"/>
        </w:rPr>
      </w:pPr>
      <w:r w:rsidRPr="00A43C20">
        <w:rPr>
          <w:color w:val="002060"/>
          <w:lang w:val="nl-NL"/>
        </w:rPr>
        <w:t>+ So sánh, đối chiếu chi phí phát sinh của năm kiểm toán với các năm liền kề trước đó để đánh giá việc tăng giảm chi phí bồi thường, phân tích số liệu chi tiết bồi thường giữa các nghiệp vụ, đánh giá mức độ hoàn thành kế hoạch về chi phí bồi thường do Tổng Công ty giao, từ đó xác định trọng yếu, rủi ro kiểm toán để thực hiện chọn mẫu kiểm toán phù hợp (Lưu ý mẫu kiểm toán phải mang tính đại diện, chọn đều các mặt nghiệp vụ, ưu tiên chọn số lớn và tập trung chọn mẫu các hồ sơ bồi thường thuộc phân cấp, thời gian tổn thất gần với thời gian tham gia bảo hiểm hoặc hồ sơ bảo hiểm bồi thường nhiều lần trong năm)</w:t>
      </w:r>
    </w:p>
    <w:p w:rsidR="006403A2" w:rsidRPr="00A43C20" w:rsidRDefault="006403A2" w:rsidP="00A43C20">
      <w:pPr>
        <w:spacing w:line="360" w:lineRule="atLeast"/>
        <w:ind w:firstLine="720"/>
        <w:jc w:val="both"/>
        <w:rPr>
          <w:color w:val="002060"/>
          <w:lang w:val="nl-NL"/>
        </w:rPr>
      </w:pPr>
      <w:r w:rsidRPr="00A43C20">
        <w:rPr>
          <w:b/>
          <w:color w:val="002060"/>
          <w:lang w:val="nl-NL"/>
        </w:rPr>
        <w:t>c. Thực hiện kiểm toán chi tiết:</w:t>
      </w:r>
    </w:p>
    <w:p w:rsidR="006403A2" w:rsidRPr="00A43C20" w:rsidRDefault="006403A2" w:rsidP="00A43C20">
      <w:pPr>
        <w:spacing w:line="360" w:lineRule="atLeast"/>
        <w:ind w:firstLine="720"/>
        <w:jc w:val="both"/>
        <w:rPr>
          <w:color w:val="002060"/>
          <w:lang w:val="vi-VN"/>
        </w:rPr>
      </w:pPr>
      <w:r w:rsidRPr="00A43C20">
        <w:rPr>
          <w:color w:val="002060"/>
          <w:lang w:val="vi-VN"/>
        </w:rPr>
        <w:t>Đây là khoản chi phí chiếm tỷ trọng lớn trong tổng chi phí của doanh nghiệp bảo hiểm (chi bồi th</w:t>
      </w:r>
      <w:r w:rsidRPr="00A43C20">
        <w:rPr>
          <w:rFonts w:hint="cs"/>
          <w:color w:val="002060"/>
          <w:lang w:val="vi-VN"/>
        </w:rPr>
        <w:t>ư</w:t>
      </w:r>
      <w:r w:rsidRPr="00A43C20">
        <w:rPr>
          <w:color w:val="002060"/>
          <w:lang w:val="vi-VN"/>
        </w:rPr>
        <w:t xml:space="preserve">ờng bảo hiểm gốc </w:t>
      </w:r>
      <w:r w:rsidRPr="00A43C20">
        <w:rPr>
          <w:rFonts w:hint="eastAsia"/>
          <w:color w:val="002060"/>
          <w:lang w:val="vi-VN"/>
        </w:rPr>
        <w:t>đ</w:t>
      </w:r>
      <w:r w:rsidRPr="00A43C20">
        <w:rPr>
          <w:color w:val="002060"/>
          <w:lang w:val="vi-VN"/>
        </w:rPr>
        <w:t xml:space="preserve">ối với bảo hiểm phi nhân thọ, trả tiền bảo hiểm </w:t>
      </w:r>
      <w:r w:rsidRPr="00A43C20">
        <w:rPr>
          <w:rFonts w:hint="eastAsia"/>
          <w:color w:val="002060"/>
          <w:lang w:val="vi-VN"/>
        </w:rPr>
        <w:t>đ</w:t>
      </w:r>
      <w:r w:rsidRPr="00A43C20">
        <w:rPr>
          <w:color w:val="002060"/>
          <w:lang w:val="vi-VN"/>
        </w:rPr>
        <w:t>ối với bảo hiểm nhân thọ), kiểm toán chi phí bồi thường cần đối chiếu các quy tắc bồi thường theo từng nghiệp vụ bảo hiểm; kiểm tra tính đầy đủ, hợp lý và lôgic của các tài liệu trong hồ sơ bồi thường, trong đó lưu ý đến phạm vi bảo hiểm (tránh trường hợp bồi thường vượt quá trách nhiệm; tổn thất chủ quan do người được bảo hiểm gây nên – trục lợi bảo hiểm; tổn thất không thuộc đối tượng được bảo hiểm như hao mòn tự nhiên, tổn thất do nguyên nhân khác..); đánh giá quy trình thực hiện từ khâu giám định tổn thất, lập dự toán sửa chữa, đấu thầu, hợp đồng sửa chữa theo các quy định của quy trình bồi thường.</w:t>
      </w:r>
    </w:p>
    <w:p w:rsidR="006403A2" w:rsidRPr="00A43C20" w:rsidRDefault="006403A2" w:rsidP="00A43C20">
      <w:pPr>
        <w:spacing w:line="360" w:lineRule="atLeast"/>
        <w:ind w:firstLine="720"/>
        <w:jc w:val="both"/>
        <w:rPr>
          <w:b/>
          <w:color w:val="002060"/>
          <w:lang w:val="vi-VN"/>
        </w:rPr>
      </w:pPr>
      <w:r w:rsidRPr="00A43C20">
        <w:rPr>
          <w:b/>
          <w:color w:val="002060"/>
          <w:lang w:val="vi-VN"/>
        </w:rPr>
        <w:t>* Đối với bảo hiểm phi nhân thọ</w:t>
      </w:r>
    </w:p>
    <w:p w:rsidR="006403A2" w:rsidRPr="00A43C20" w:rsidRDefault="006403A2" w:rsidP="00A43C20">
      <w:pPr>
        <w:spacing w:line="360" w:lineRule="atLeast"/>
        <w:ind w:firstLine="720"/>
        <w:jc w:val="both"/>
        <w:rPr>
          <w:color w:val="002060"/>
          <w:lang w:val="vi-VN"/>
        </w:rPr>
      </w:pPr>
      <w:r w:rsidRPr="00A43C20">
        <w:rPr>
          <w:color w:val="002060"/>
          <w:lang w:val="vi-VN"/>
        </w:rPr>
        <w:tab/>
        <w:t xml:space="preserve">- Kiểm toán </w:t>
      </w:r>
      <w:r w:rsidRPr="00A43C20">
        <w:rPr>
          <w:color w:val="002060"/>
        </w:rPr>
        <w:t xml:space="preserve">chi tiết hồ sơ </w:t>
      </w:r>
      <w:r w:rsidRPr="00A43C20">
        <w:rPr>
          <w:color w:val="002060"/>
          <w:lang w:val="vi-VN"/>
        </w:rPr>
        <w:t xml:space="preserve">bồi thường </w:t>
      </w:r>
      <w:r w:rsidRPr="00A43C20">
        <w:rPr>
          <w:color w:val="002060"/>
        </w:rPr>
        <w:t xml:space="preserve">KVT </w:t>
      </w:r>
      <w:r w:rsidRPr="00A43C20">
        <w:rPr>
          <w:color w:val="002060"/>
          <w:lang w:val="vi-VN"/>
        </w:rPr>
        <w:t xml:space="preserve">cần nắm vững các quy tắc bồi thường cho từng nghiệp vụ bảo hiểm,  khi xảy ra tổn thất cần kiểm tra tính đầy đủ các thủ tục pháp lý của hồ sơ bồi thường, trong đó lưu ý đến phạm vi bảo hiểm của (tránh trường hợp bồi thường vượt quá trách nhiệm như tổn thất chủ quan do người được bảo hiểm gây nên, tổn thất không thuộc đối tượng được bảo hiểm như hao mòn tự nhiên, tổn thất do nguyên nhân khác...) </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w:t>
      </w:r>
      <w:r w:rsidRPr="00A43C20">
        <w:rPr>
          <w:color w:val="002060"/>
        </w:rPr>
        <w:t>i</w:t>
      </w:r>
      <w:r w:rsidRPr="00A43C20">
        <w:rPr>
          <w:color w:val="002060"/>
          <w:lang w:val="vi-VN"/>
        </w:rPr>
        <w:t xml:space="preserve">) </w:t>
      </w:r>
      <w:r w:rsidRPr="00A43C20">
        <w:rPr>
          <w:color w:val="002060"/>
        </w:rPr>
        <w:t xml:space="preserve">Đối với hồ sơ bồi thường </w:t>
      </w:r>
      <w:r w:rsidRPr="00A43C20">
        <w:rPr>
          <w:color w:val="002060"/>
          <w:lang w:val="vi-VN"/>
        </w:rPr>
        <w:t xml:space="preserve">Nghiệp vụ bảo hiểm xe cơ giới: </w:t>
      </w:r>
    </w:p>
    <w:p w:rsidR="006403A2" w:rsidRPr="00A43C20" w:rsidRDefault="006403A2" w:rsidP="00A43C20">
      <w:pPr>
        <w:spacing w:line="360" w:lineRule="atLeast"/>
        <w:ind w:firstLine="720"/>
        <w:jc w:val="both"/>
        <w:rPr>
          <w:color w:val="002060"/>
          <w:lang w:val="vi-VN"/>
        </w:rPr>
      </w:pPr>
      <w:r w:rsidRPr="00A43C20">
        <w:rPr>
          <w:color w:val="002060"/>
        </w:rPr>
        <w:tab/>
        <w:t>-</w:t>
      </w:r>
      <w:r w:rsidRPr="00A43C20">
        <w:rPr>
          <w:color w:val="002060"/>
          <w:lang w:val="vi-VN"/>
        </w:rPr>
        <w:t xml:space="preserve"> </w:t>
      </w:r>
      <w:r w:rsidRPr="00A43C20">
        <w:rPr>
          <w:color w:val="002060"/>
        </w:rPr>
        <w:t>Kiểm tra các điều khoản trong hợp đồng bảo hiểm,</w:t>
      </w:r>
      <w:r w:rsidRPr="00A43C20">
        <w:rPr>
          <w:color w:val="002060"/>
          <w:lang w:val="vi-VN"/>
        </w:rPr>
        <w:t xml:space="preserve"> Kiểm tra tính pháp lý của các tài liệu như: giấy chứng nhận bảo hiểm, giấy đăng ký xe, giấy chứng đăng kiểm; </w:t>
      </w:r>
    </w:p>
    <w:p w:rsidR="006403A2" w:rsidRPr="00A43C20" w:rsidRDefault="006403A2" w:rsidP="00A43C20">
      <w:pPr>
        <w:spacing w:line="360" w:lineRule="atLeast"/>
        <w:ind w:firstLine="720"/>
        <w:jc w:val="both"/>
        <w:rPr>
          <w:color w:val="002060"/>
        </w:rPr>
      </w:pPr>
      <w:r w:rsidRPr="00A43C20">
        <w:rPr>
          <w:color w:val="002060"/>
        </w:rPr>
        <w:tab/>
      </w:r>
      <w:r w:rsidRPr="00A43C20">
        <w:rPr>
          <w:color w:val="002060"/>
          <w:lang w:val="vi-VN"/>
        </w:rPr>
        <w:t>- Kiểm tra tính đầy đủ, hợp pháp của bộ hồ sơ bồi thường: thường bao gồm thư yêu cầu giải quyết bồi thường, các tài liệu như hồ sơ của giám định viên hoặc giám định độc lập (nếu thuê giám định độc lập), các chứng từ y tế liên quan đến tai nạn con người, biên bản hoà giải... và các chứng từ khác chứng minh được hưởng quyền lợi bảo hiểm.</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tính pháp lý của các chứng từ trong hồ sơ bồi thường: có đầy đủ chữ ký của người có thẩm quyền không? Có dấu hiệu làm giả hay không? Có ghi đầy đủ các thông tin cần thiết theo quy định hay không?...</w:t>
      </w:r>
    </w:p>
    <w:p w:rsidR="006403A2" w:rsidRPr="00A43C20" w:rsidRDefault="006403A2" w:rsidP="00A43C20">
      <w:pPr>
        <w:spacing w:line="360" w:lineRule="atLeast"/>
        <w:ind w:firstLine="720"/>
        <w:jc w:val="both"/>
        <w:rPr>
          <w:color w:val="002060"/>
          <w:lang w:val="vi-VN"/>
        </w:rPr>
      </w:pPr>
      <w:r w:rsidRPr="00A43C20">
        <w:rPr>
          <w:color w:val="002060"/>
          <w:lang w:val="vi-VN"/>
        </w:rPr>
        <w:tab/>
      </w:r>
      <w:r w:rsidRPr="00A43C20">
        <w:rPr>
          <w:color w:val="002060"/>
        </w:rPr>
        <w:t>-</w:t>
      </w:r>
      <w:r w:rsidRPr="00A43C20">
        <w:rPr>
          <w:color w:val="002060"/>
          <w:lang w:val="vi-VN"/>
        </w:rPr>
        <w:t xml:space="preserve"> Các giấy tờ cần thiết cho hồ sơ bồi thường: </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Thông báo tai nạn của chủ xe.</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Giấy tờ xe: Giấy chứng nhận bảo hiểm; Đăng ký xe hoặc giấy tờ liên quan đến quyền sở hữu xe; Giấy phép lưu hành (kiểm định phương tiện) hoặc giấy phép sử dụng xe; Bằng lái xe (Bản phô tô có giám định viên ký xác nhận)</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Bản sao hồ sơ vụ tai nạn giao thông</w:t>
      </w:r>
      <w:r w:rsidRPr="00A43C20">
        <w:rPr>
          <w:color w:val="002060"/>
        </w:rPr>
        <w:t xml:space="preserve"> (nếu có công an giải quyết)</w:t>
      </w:r>
      <w:r w:rsidRPr="00A43C20">
        <w:rPr>
          <w:color w:val="002060"/>
          <w:lang w:val="vi-VN"/>
        </w:rPr>
        <w:t>: Biên bản khám nghiệm hiện trường; Biên bản khám nghiệm xe; Sơ đồ hiện trường và các giấy tờ liên quan đến việc điều tra nguyên nhân tai nạn giao thông (nếu có); Biên bản hoặc thông báo giải quyết tai nạn giao thông; Kết luận điều tra của cơ quan công an liên quan đến tai nạn giao thông (nếu có); Biên bản hoà giải dân sự (nếu có); Kết luận của toà án (nếu có); Bản trưng cầu kết luận điều tra tai nạn giao thông (khi cần thiết).</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Các chứng từ liên quan đến xác định thiệt hại: Hoá đơn, chứng từ liên quan đến sửa chữa thiệt hại; Hoá đơn xuất kho; Các biên bản xác định, đánh giá và xác định thiệt hại; Biên bản giải quyết tai nạn và biên nhận đền bù TNDS; Giấy chứng thương, chứng tử.</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tính lô-gic của bộ hồ sơ (ví dụ như các tài liệu về Đối chiếu bản vè, ảnh hiện trường, biên bản giám định hiện trường, biên bản giám định thiệt hại....phải phù hợp nhau).</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Căn cứ trên các nội dung yêu cầu bồi thường và hồ sơ bồi thường, KTV đối chiếu với các nguyên tắc bồi thường bảo hiểm xe cơ giới để xác định xem công ty bảo hiểm có thực hiện bồi thường trong phạm vi được bảo hiểm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số liệu tính toán xác định bồi thường, đối chiếu với các văn bản hướng dẫn của công ty bảo hiểm xem số tiền bồi thường đã được tính toán, ghi nhận chính xác chưa.</w:t>
      </w:r>
    </w:p>
    <w:p w:rsidR="006403A2" w:rsidRPr="00A43C20" w:rsidRDefault="006403A2" w:rsidP="00A43C20">
      <w:pPr>
        <w:spacing w:line="360" w:lineRule="atLeast"/>
        <w:ind w:firstLine="720"/>
        <w:jc w:val="both"/>
        <w:rPr>
          <w:color w:val="002060"/>
          <w:lang w:val="vi-VN"/>
        </w:rPr>
      </w:pPr>
      <w:r w:rsidRPr="00A43C20">
        <w:rPr>
          <w:color w:val="002060"/>
          <w:lang w:val="vi-VN"/>
        </w:rPr>
        <w:tab/>
        <w:t>- Lưu ý nếu trách nhiệm thuộc bên thứ ba cần đánh giá công tác theo dõi, đôn đốc thu hồi phần trách nhiệm bên thứ 3.</w:t>
      </w:r>
    </w:p>
    <w:p w:rsidR="006403A2" w:rsidRPr="00A43C20" w:rsidRDefault="006403A2" w:rsidP="00A43C20">
      <w:pPr>
        <w:spacing w:line="360" w:lineRule="atLeast"/>
        <w:ind w:firstLine="720"/>
        <w:jc w:val="both"/>
        <w:rPr>
          <w:color w:val="002060"/>
          <w:lang w:val="vi-VN"/>
        </w:rPr>
      </w:pPr>
      <w:r w:rsidRPr="00A43C20">
        <w:rPr>
          <w:color w:val="002060"/>
          <w:lang w:val="vi-VN"/>
        </w:rPr>
        <w:tab/>
        <w:t>(ii) Về nghiệp vụ bảo hiểm y tế tự nguyện và con người</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xml:space="preserve">- </w:t>
      </w:r>
      <w:r w:rsidRPr="00A43C20">
        <w:rPr>
          <w:color w:val="002060"/>
        </w:rPr>
        <w:t>Kiểm tra các điều khoản trong hợp đồng bảo hiểm,</w:t>
      </w:r>
      <w:r w:rsidRPr="00A43C20">
        <w:rPr>
          <w:color w:val="002060"/>
          <w:lang w:val="vi-VN"/>
        </w:rPr>
        <w:t xml:space="preserve"> Kiểm tra trình tự giám định bồi thường, hồ sơ xác định nguyên nhân chết hoặc thương tật</w:t>
      </w:r>
    </w:p>
    <w:p w:rsidR="006403A2" w:rsidRPr="00A43C20" w:rsidRDefault="006403A2" w:rsidP="00A43C20">
      <w:pPr>
        <w:spacing w:line="360" w:lineRule="atLeast"/>
        <w:ind w:firstLine="720"/>
        <w:jc w:val="both"/>
        <w:rPr>
          <w:color w:val="002060"/>
        </w:rPr>
      </w:pPr>
      <w:r w:rsidRPr="00A43C20">
        <w:rPr>
          <w:color w:val="002060"/>
        </w:rPr>
        <w:tab/>
        <w:t>- Kiểm tra các điều khoản của hợp đồng bảo hiểm, đánh giá tổn thất có nằm trong điều khoản bảo hiểm hay có nằm trong các điều khoản loại trừ</w:t>
      </w:r>
      <w:r w:rsidRPr="00A43C20">
        <w:rPr>
          <w:color w:val="002060"/>
        </w:rPr>
        <w:tab/>
      </w:r>
    </w:p>
    <w:p w:rsidR="006403A2" w:rsidRPr="00A43C20" w:rsidRDefault="006403A2" w:rsidP="00A43C20">
      <w:pPr>
        <w:spacing w:line="360" w:lineRule="atLeast"/>
        <w:ind w:firstLine="720"/>
        <w:jc w:val="both"/>
        <w:rPr>
          <w:color w:val="002060"/>
        </w:rPr>
      </w:pPr>
      <w:r w:rsidRPr="00A43C20">
        <w:rPr>
          <w:color w:val="002060"/>
        </w:rPr>
        <w:tab/>
      </w:r>
      <w:r w:rsidRPr="00A43C20">
        <w:rPr>
          <w:color w:val="002060"/>
          <w:lang w:val="vi-VN"/>
        </w:rPr>
        <w:t>- Kiểm tra việc đánh giá mức độ thương tật</w:t>
      </w:r>
      <w:r w:rsidRPr="00A43C20">
        <w:rPr>
          <w:color w:val="002060"/>
        </w:rPr>
        <w:t xml:space="preserve"> và so sánh đối chiếu chi phí phát sinh với bảng thanh toán theo tỷ lệ thương tật của DN Bảo hiểm</w:t>
      </w:r>
    </w:p>
    <w:p w:rsidR="006403A2" w:rsidRPr="00A43C20" w:rsidRDefault="006403A2" w:rsidP="00A43C20">
      <w:pPr>
        <w:spacing w:line="360" w:lineRule="atLeast"/>
        <w:ind w:firstLine="720"/>
        <w:jc w:val="both"/>
        <w:rPr>
          <w:color w:val="002060"/>
        </w:rPr>
      </w:pPr>
      <w:r w:rsidRPr="00A43C20">
        <w:rPr>
          <w:color w:val="002060"/>
        </w:rPr>
        <w:tab/>
        <w:t>- Lưu ý: đối với loại hình bảo hiểm này cần đánh giá thời gian tham gia bảo hiểm có đảm bảo không?</w:t>
      </w:r>
    </w:p>
    <w:p w:rsidR="006403A2" w:rsidRPr="00A43C20" w:rsidRDefault="006403A2" w:rsidP="00A43C20">
      <w:pPr>
        <w:spacing w:line="360" w:lineRule="atLeast"/>
        <w:ind w:firstLine="720"/>
        <w:jc w:val="both"/>
        <w:rPr>
          <w:color w:val="002060"/>
        </w:rPr>
      </w:pPr>
      <w:r w:rsidRPr="00A43C20">
        <w:rPr>
          <w:color w:val="002060"/>
        </w:rPr>
        <w:tab/>
        <w:t>(iii) Nghiệp vụ bảo hiểm cháy nổ</w:t>
      </w:r>
    </w:p>
    <w:p w:rsidR="006403A2" w:rsidRPr="00A43C20" w:rsidRDefault="006403A2" w:rsidP="00A43C20">
      <w:pPr>
        <w:spacing w:line="360" w:lineRule="atLeast"/>
        <w:ind w:firstLine="720"/>
        <w:jc w:val="both"/>
        <w:rPr>
          <w:color w:val="002060"/>
        </w:rPr>
      </w:pPr>
      <w:r w:rsidRPr="00A43C20">
        <w:rPr>
          <w:color w:val="002060"/>
        </w:rPr>
        <w:tab/>
      </w:r>
      <w:r w:rsidRPr="00A43C20">
        <w:rPr>
          <w:color w:val="002060"/>
          <w:lang w:val="vi-VN"/>
        </w:rPr>
        <w:t xml:space="preserve">- </w:t>
      </w:r>
      <w:r w:rsidRPr="00A43C20">
        <w:rPr>
          <w:color w:val="002060"/>
        </w:rPr>
        <w:t>Kiểm tra các điều khoản trong hợp đồng bảo hiểm.</w:t>
      </w:r>
    </w:p>
    <w:p w:rsidR="006403A2" w:rsidRPr="00A43C20" w:rsidRDefault="006403A2" w:rsidP="00A43C20">
      <w:pPr>
        <w:spacing w:line="360" w:lineRule="atLeast"/>
        <w:ind w:firstLine="720"/>
        <w:jc w:val="both"/>
        <w:rPr>
          <w:color w:val="002060"/>
          <w:lang w:val="vi-VN"/>
        </w:rPr>
      </w:pPr>
      <w:r w:rsidRPr="00A43C20">
        <w:rPr>
          <w:color w:val="002060"/>
        </w:rPr>
        <w:tab/>
        <w:t>-</w:t>
      </w:r>
      <w:r w:rsidRPr="00A43C20">
        <w:rPr>
          <w:color w:val="002060"/>
          <w:lang w:val="vi-VN"/>
        </w:rPr>
        <w:t xml:space="preserve"> Kiểm tra tính đầy đủ, hợp pháp  của hồ sơ, chứng từ bồi thường, hồ sơ thường bao gồm:</w:t>
      </w:r>
    </w:p>
    <w:p w:rsidR="006403A2" w:rsidRPr="00A43C20" w:rsidRDefault="006403A2" w:rsidP="00A43C20">
      <w:pPr>
        <w:spacing w:line="360" w:lineRule="atLeast"/>
        <w:ind w:firstLine="720"/>
        <w:jc w:val="both"/>
        <w:rPr>
          <w:color w:val="002060"/>
          <w:lang w:val="vi-VN"/>
        </w:rPr>
      </w:pPr>
      <w:r w:rsidRPr="00A43C20">
        <w:rPr>
          <w:color w:val="002060"/>
          <w:lang w:val="vi-VN"/>
        </w:rPr>
        <w:tab/>
        <w:t>+ Yêu cầu bồi thường của bên mua bảo hiểm: có đúng theo qui tắc BH hay không? người ký đơn có đúng qui định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Giấy chứng nhận bảo hiểm: có phải bản gốc không? có còn hiệu lực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Giấy chứng nhận hoặc biên bản xác nhận đủ điều kiện về phòng cháy và chữa cháy (có còn hiệu lực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Biên bản giám định của doanh nghiệp bảo hiểm hoặc người được doanh nghiệp bảo hiểm ủy quyền (Xác định có căn cứ không, có phù hợp hiện trường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Biên bản giám định nguyên nhân tổn thất của cảnh sát phòng cháy và chữa cháy hoặc cơ quan có thẩm quyền khác.</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Bản kê khai thiệt hại và các giấy tờ chứng minh thiệt hại (Thống kê có đúng</w:t>
      </w:r>
      <w:r w:rsidRPr="00A43C20">
        <w:rPr>
          <w:color w:val="002060"/>
        </w:rPr>
        <w:t xml:space="preserve"> </w:t>
      </w:r>
      <w:r w:rsidRPr="00A43C20">
        <w:rPr>
          <w:color w:val="002060"/>
          <w:lang w:val="vi-VN"/>
        </w:rPr>
        <w:t>qui định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tính pháp lý, tính lô-gic của bộ hồ sơ bồi thường: Hồ sơ có được lập đúng quy định hay không? có đầy đủ chữ ký của người có thẩm quyền hay không? Có dấu hiệu làm giả không? Ngày tháng có phù hợp với trình tự phát sinh tổn thất, thông báo, tiếp nhận, giám định, bồi thường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Đối chiếu hồ sơ bồi thường với quy tắc bồi thường bảo hiểm cháy nổ như về phạm vi bồi thường; nguyên nhân xảy ra thiệt hại có thuộc phần loại trừ trách nhiệm bồi thường của công ty bảo hiểm không? …</w:t>
      </w:r>
    </w:p>
    <w:p w:rsidR="006403A2" w:rsidRPr="00A43C20" w:rsidRDefault="006403A2" w:rsidP="00A43C20">
      <w:pPr>
        <w:spacing w:line="360" w:lineRule="atLeast"/>
        <w:ind w:firstLine="720"/>
        <w:jc w:val="both"/>
        <w:rPr>
          <w:color w:val="002060"/>
        </w:rPr>
      </w:pPr>
      <w:r w:rsidRPr="00A43C20">
        <w:rPr>
          <w:color w:val="002060"/>
        </w:rPr>
        <w:tab/>
      </w:r>
      <w:r w:rsidRPr="00A43C20">
        <w:rPr>
          <w:color w:val="002060"/>
          <w:lang w:val="vi-VN"/>
        </w:rPr>
        <w:t>- Kiểm tra phương pháp tính toán và tính chính xác của kết quả tính toán số tiền bồi thường</w:t>
      </w:r>
    </w:p>
    <w:p w:rsidR="006403A2" w:rsidRPr="00A43C20" w:rsidRDefault="006403A2" w:rsidP="00A43C20">
      <w:pPr>
        <w:spacing w:line="360" w:lineRule="atLeast"/>
        <w:ind w:firstLine="720"/>
        <w:jc w:val="both"/>
        <w:rPr>
          <w:color w:val="002060"/>
          <w:lang w:val="vi-VN"/>
        </w:rPr>
      </w:pPr>
      <w:r w:rsidRPr="00A43C20">
        <w:rPr>
          <w:color w:val="002060"/>
          <w:lang w:val="nl-NL"/>
        </w:rPr>
        <w:tab/>
      </w:r>
      <w:r w:rsidRPr="00A43C20">
        <w:rPr>
          <w:color w:val="002060"/>
          <w:lang w:val="vi-VN"/>
        </w:rPr>
        <w:t>(</w:t>
      </w:r>
      <w:r w:rsidRPr="00A43C20">
        <w:rPr>
          <w:color w:val="002060"/>
          <w:lang w:val="nl-NL"/>
        </w:rPr>
        <w:t>iv</w:t>
      </w:r>
      <w:r w:rsidRPr="00A43C20">
        <w:rPr>
          <w:color w:val="002060"/>
          <w:lang w:val="vi-VN"/>
        </w:rPr>
        <w:t xml:space="preserve">) </w:t>
      </w:r>
      <w:r w:rsidRPr="00A43C20">
        <w:rPr>
          <w:color w:val="002060"/>
          <w:lang w:val="nl-NL"/>
        </w:rPr>
        <w:t>N</w:t>
      </w:r>
      <w:r w:rsidRPr="00A43C20">
        <w:rPr>
          <w:color w:val="002060"/>
          <w:lang w:val="vi-VN"/>
        </w:rPr>
        <w:t>ghiệp vụ</w:t>
      </w:r>
      <w:r w:rsidRPr="00A43C20">
        <w:rPr>
          <w:color w:val="002060"/>
          <w:lang w:val="nl-NL"/>
        </w:rPr>
        <w:t xml:space="preserve"> bảo hiểm</w:t>
      </w:r>
      <w:r w:rsidRPr="00A43C20">
        <w:rPr>
          <w:color w:val="002060"/>
          <w:lang w:val="vi-VN"/>
        </w:rPr>
        <w:t xml:space="preserve"> hàng hóa:</w:t>
      </w:r>
    </w:p>
    <w:p w:rsidR="006403A2" w:rsidRPr="00A43C20" w:rsidRDefault="006403A2" w:rsidP="00A43C20">
      <w:pPr>
        <w:spacing w:line="360" w:lineRule="atLeast"/>
        <w:ind w:firstLine="720"/>
        <w:jc w:val="both"/>
        <w:rPr>
          <w:color w:val="002060"/>
          <w:lang w:val="nl-NL"/>
        </w:rPr>
      </w:pPr>
      <w:r w:rsidRPr="00A43C20">
        <w:rPr>
          <w:color w:val="002060"/>
          <w:lang w:val="nl-NL"/>
        </w:rPr>
        <w:tab/>
        <w:t>-</w:t>
      </w:r>
      <w:r w:rsidRPr="00A43C20">
        <w:rPr>
          <w:color w:val="002060"/>
          <w:lang w:val="vi-VN"/>
        </w:rPr>
        <w:t xml:space="preserve"> </w:t>
      </w:r>
      <w:r w:rsidRPr="00A43C20">
        <w:rPr>
          <w:color w:val="002060"/>
          <w:lang w:val="nl-NL"/>
        </w:rPr>
        <w:t xml:space="preserve">Kiểm tra các điều khoản trong hợp đồng bảo hiểm, Kiểm tra so sánh đối chiếu thông báo tổn thất với sổ thông báo tổn thất có phù hợp và logic không? </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Kiểm tra tính đầy đủ của hồ sơ bồi thường, hồ sơ thường (tính logic của các hồ sơ, nguyên nhân tổn thất có phù hợp với hiện trường không, xác định giá bồi thường....) bao gồm:</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Thư khiếu nại đòi bồi thường của Người được bảo hiểm</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Bản chính của Giấy chứng nhận bảo hiểm/Đơn bảo hiểm hoặc Hợp đồng bảo hiểm</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Bản chính hoặc bản sao hoá đơn gửi hàng, kèm tờ kê chi tiết hàng hoá và/hoặc phiếu ghi trọng lượng</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Bản chính của Vận tải đơn và/hoặc Hợp đồng chuyên chở</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Biên bản giám định và chứng từ tài liệu khác chỉ rõ mức độ tổn thất</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Thư dự kháng/thông báo tổn thất</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Giấy biên nhận hoặc giấy chứng nhận của Người chuyên chở khi giao hàng và Phiếu ghi trọng lượng tại nơi nhận hàng cuối cùng</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Các chứng từ giao nhận hàng của cảng hoặc của cơ quan chức năng</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Công văn thư từ trao đổi của Người được bảo hiểm với Người chuyên chở và các bên khác về trách nhiệm của họ đối với tổn thất</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Hoá đơn/Biên lai các chi phí khác</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Kiểm tra tính pháp lý, tính lô-gic của bộ hồ sơ bồi thường: Hồ sơ có được lập đúng quy định hay không? có đầy đủ chữ ký của người có thẩm quyền hay không? Có dấu hiệu làm giả không? Ngày tháng có phù hợp với trình tự phát sinh tổn thất, thông báo, tiếp nhận, giám định, bồi thường không?...</w:t>
      </w:r>
    </w:p>
    <w:p w:rsidR="006403A2" w:rsidRPr="00A43C20" w:rsidRDefault="006403A2" w:rsidP="00A43C20">
      <w:pPr>
        <w:shd w:val="clear" w:color="auto" w:fill="FFFFFF"/>
        <w:spacing w:line="360" w:lineRule="atLeast"/>
        <w:ind w:firstLine="720"/>
        <w:jc w:val="both"/>
        <w:rPr>
          <w:color w:val="002060"/>
        </w:rPr>
      </w:pPr>
      <w:r w:rsidRPr="00A43C20">
        <w:rPr>
          <w:color w:val="002060"/>
        </w:rPr>
        <w:tab/>
        <w:t>- Đối chiếu hồ sơ bồi thường với quy tắc bồi thường bảo hiểm cháy nổ như về phạm vi bồi thường; nguyên nhân xảy ra thiệt hại có thuộc phần loại trừ trách nhiệm bồi thường của công ty bảo hiểm không? Kiểm tra phương pháp tính toán và tính chính xác của kết quả tính toán số tiền bồi thường.</w:t>
      </w:r>
    </w:p>
    <w:p w:rsidR="006403A2" w:rsidRPr="00A43C20" w:rsidRDefault="006403A2" w:rsidP="00A43C20">
      <w:pPr>
        <w:shd w:val="clear" w:color="auto" w:fill="FFFFFF"/>
        <w:spacing w:line="360" w:lineRule="atLeast"/>
        <w:ind w:firstLine="720"/>
        <w:jc w:val="both"/>
        <w:rPr>
          <w:color w:val="002060"/>
        </w:rPr>
      </w:pPr>
      <w:r w:rsidRPr="00A43C20">
        <w:rPr>
          <w:color w:val="002060"/>
        </w:rPr>
        <w:tab/>
      </w:r>
      <w:r w:rsidRPr="00A43C20">
        <w:rPr>
          <w:b/>
          <w:color w:val="002060"/>
        </w:rPr>
        <w:t>- Lưu ý</w:t>
      </w:r>
      <w:r w:rsidRPr="00A43C20">
        <w:rPr>
          <w:color w:val="002060"/>
        </w:rPr>
        <w:t>: Tổn thất có được bảo hiểm theo điều kiện bảo hiểm, có nằm trong mức khấu trừ, có vi phạm các thoả thuận riêng được quy định trên đơn bảo hiểm, có phải do rủi ro bị loại trừ gây nên, có xảy ra trong thời gian hiệu lực của hợp đồng bảo hiểm hay không, thông thường đối với nghiệp vụ bảo hiểm cháy nổ thường được tái bảo hiểm nên khi kiểm tra cần kết hợp kiểm tra DNBH đã làm các thủ tục thu đòi tái bảo hiểm thuộc trách nhiệm của nhà tái hay không?</w:t>
      </w:r>
    </w:p>
    <w:p w:rsidR="006403A2" w:rsidRPr="00A43C20" w:rsidRDefault="006403A2" w:rsidP="00A43C20">
      <w:pPr>
        <w:spacing w:line="360" w:lineRule="atLeast"/>
        <w:ind w:firstLine="720"/>
        <w:jc w:val="both"/>
        <w:rPr>
          <w:color w:val="002060"/>
          <w:lang w:val="vi-VN"/>
        </w:rPr>
      </w:pPr>
      <w:r w:rsidRPr="00A43C20">
        <w:rPr>
          <w:color w:val="002060"/>
        </w:rPr>
        <w:tab/>
        <w:t xml:space="preserve">(v) </w:t>
      </w:r>
      <w:r w:rsidRPr="00A43C20">
        <w:rPr>
          <w:color w:val="002060"/>
          <w:lang w:val="vi-VN"/>
        </w:rPr>
        <w:t xml:space="preserve"> Với nghiệp vụ khác: </w:t>
      </w:r>
    </w:p>
    <w:p w:rsidR="006403A2" w:rsidRPr="00A43C20" w:rsidRDefault="006403A2" w:rsidP="00A43C20">
      <w:pPr>
        <w:spacing w:line="360" w:lineRule="atLeast"/>
        <w:ind w:firstLine="720"/>
        <w:jc w:val="both"/>
        <w:rPr>
          <w:color w:val="002060"/>
          <w:lang w:val="vi-VN"/>
        </w:rPr>
      </w:pPr>
      <w:r w:rsidRPr="00A43C20">
        <w:rPr>
          <w:color w:val="002060"/>
          <w:lang w:val="vi-VN"/>
        </w:rPr>
        <w:t xml:space="preserve"> </w:t>
      </w:r>
      <w:r w:rsidRPr="00A43C20">
        <w:rPr>
          <w:color w:val="002060"/>
        </w:rPr>
        <w:tab/>
      </w:r>
      <w:r w:rsidRPr="00A43C20">
        <w:rPr>
          <w:color w:val="002060"/>
          <w:lang w:val="vi-VN"/>
        </w:rPr>
        <w:t>- Các KTV cần kiểm tra tính đầy đủ của hồ sơ, tính hợp lệ của các tài liệu pháp lý theo đúng các qui tắc bảo hiểm, qui trình bồi thường áp dụng cho từng loại hình nghiệp vụ bảo hiểm</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Ví dụ: Với nghiệp vụ hàng hài: kiểm tra giấy chứng nhận đăng kiểm tàu biển, bằng lái của thuyền trưởng, máy trưởng tàu; nhật ký hảng hải</w:t>
      </w:r>
      <w:r w:rsidRPr="00A43C20">
        <w:rPr>
          <w:color w:val="002060"/>
        </w:rPr>
        <w:t>, kiểm tra việc theo dõi thu hồi vật tư sau bồi thường</w:t>
      </w:r>
      <w:r w:rsidRPr="00A43C20">
        <w:rPr>
          <w:color w:val="002060"/>
          <w:lang w:val="vi-VN"/>
        </w:rPr>
        <w:t>,...</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KTV cần rà soát: các khoản khấu trừ (mức miễn thường được qui định trong đơn bảo hiểm); vật tư thu hồi (đối chiếu biên bản thu hồi với biên bản giám định thiệt hại và các tài liệu liên quan; khi tính bồi thường đã trừ đi thu hồi hay chưa).</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KTV cần kiểm tra khách hàng đã nộp phí bảo hiểm chưa, (hoặc có phụ lục về việc cho nợ phí không)?</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các bằng chứng để xác định thực tế khắc phục tổn thất: hợp đồng kinh tế, hóa đơn sửa chữa,...</w:t>
      </w:r>
    </w:p>
    <w:p w:rsidR="006403A2" w:rsidRPr="00A43C20" w:rsidRDefault="006403A2" w:rsidP="00A43C20">
      <w:pPr>
        <w:spacing w:line="360" w:lineRule="atLeast"/>
        <w:ind w:firstLine="720"/>
        <w:jc w:val="both"/>
        <w:rPr>
          <w:color w:val="002060"/>
          <w:lang w:val="vi-VN"/>
        </w:rPr>
      </w:pPr>
      <w:r w:rsidRPr="00A43C20">
        <w:rPr>
          <w:color w:val="002060"/>
        </w:rPr>
        <w:tab/>
      </w:r>
      <w:r w:rsidRPr="00A43C20">
        <w:rPr>
          <w:color w:val="002060"/>
          <w:lang w:val="vi-VN"/>
        </w:rPr>
        <w:t>- Kiểm tra xem việc bồi thường có liên quan đến trách nhiệm của người thứ 3 hay không?, các biện pháp đã tiến hành thu đòi người thứ 3 như thế nào?</w:t>
      </w:r>
    </w:p>
    <w:p w:rsidR="006403A2" w:rsidRPr="00A43C20" w:rsidRDefault="006403A2" w:rsidP="00A43C20">
      <w:pPr>
        <w:spacing w:line="360" w:lineRule="atLeast"/>
        <w:ind w:firstLine="720"/>
        <w:jc w:val="both"/>
        <w:rPr>
          <w:color w:val="002060"/>
          <w:lang w:val="vi-VN"/>
        </w:rPr>
      </w:pPr>
      <w:r w:rsidRPr="00A43C20">
        <w:rPr>
          <w:color w:val="002060"/>
          <w:lang w:val="vi-VN"/>
        </w:rPr>
        <w:t>- Ngoài ra, KTV cần xem lại những vụ bồi thường lớn hầu hết đã được tái bảo hiểm, do vậy sau khi bồi thường DN bảo hiểm đã thực hiện thủ tục đòi nhà tái bảo hiểm hay chưa?</w:t>
      </w:r>
    </w:p>
    <w:p w:rsidR="006403A2" w:rsidRPr="00A43C20" w:rsidRDefault="006403A2" w:rsidP="00A43C20">
      <w:pPr>
        <w:spacing w:line="360" w:lineRule="atLeast"/>
        <w:ind w:firstLine="720"/>
        <w:jc w:val="both"/>
        <w:rPr>
          <w:b/>
          <w:color w:val="002060"/>
          <w:lang w:val="vi-VN"/>
        </w:rPr>
      </w:pPr>
      <w:r w:rsidRPr="00A43C20">
        <w:rPr>
          <w:b/>
          <w:color w:val="002060"/>
          <w:lang w:val="vi-VN"/>
        </w:rPr>
        <w:t>* Đối với bảo hiểm nhân thọ</w:t>
      </w:r>
    </w:p>
    <w:p w:rsidR="006403A2" w:rsidRPr="00A43C20" w:rsidRDefault="006403A2" w:rsidP="00A43C20">
      <w:pPr>
        <w:spacing w:line="360" w:lineRule="atLeast"/>
        <w:ind w:firstLine="720"/>
        <w:jc w:val="both"/>
        <w:rPr>
          <w:color w:val="002060"/>
          <w:lang w:val="vi-VN"/>
        </w:rPr>
      </w:pPr>
      <w:r w:rsidRPr="00A43C20">
        <w:rPr>
          <w:color w:val="002060"/>
          <w:lang w:val="vi-VN"/>
        </w:rPr>
        <w:t>- Khi kiểm toán hồ sơ bảo hiểm chăm sóc sức khỏe tham chiếu với hướng dẫn kiểm toán hồ sơ bảo hiểm con người của DN bảo hiểm phi nhân thọ;</w:t>
      </w:r>
    </w:p>
    <w:p w:rsidR="006403A2" w:rsidRPr="00A43C20" w:rsidRDefault="006403A2" w:rsidP="00A43C20">
      <w:pPr>
        <w:spacing w:line="360" w:lineRule="atLeast"/>
        <w:ind w:firstLine="720"/>
        <w:jc w:val="both"/>
        <w:rPr>
          <w:color w:val="002060"/>
          <w:lang w:val="vi-VN"/>
        </w:rPr>
      </w:pPr>
      <w:r w:rsidRPr="00A43C20">
        <w:rPr>
          <w:color w:val="002060"/>
          <w:lang w:val="vi-VN"/>
        </w:rPr>
        <w:t>- Khi kiểm toán các hồ sơ thanh toán tiền bảo hiểm cần xem xét các thông tin trên hợp đồng bảo hiểm, hồ sơ chứng từ của các cơ sở y tế chứng minh người mua bảo hiểm và người được bảo hiểm đã được kiểm tra sức khỏe theo quy định trước khi ký hợp đồng bảo hiểm, đồng thời qua đó kiểm tra trường hợp người mua bảo hiểm và người được bảo hiểm có đủ điều kiện về sức khỏe theo quy tắc bảo hiểm hay không?</w:t>
      </w:r>
    </w:p>
    <w:p w:rsidR="006403A2" w:rsidRPr="00A43C20" w:rsidRDefault="006403A2" w:rsidP="00A43C20">
      <w:pPr>
        <w:spacing w:line="360" w:lineRule="atLeast"/>
        <w:ind w:firstLine="720"/>
        <w:jc w:val="both"/>
        <w:rPr>
          <w:color w:val="002060"/>
          <w:lang w:val="vi-VN"/>
        </w:rPr>
      </w:pPr>
      <w:r w:rsidRPr="00A43C20">
        <w:rPr>
          <w:color w:val="002060"/>
          <w:lang w:val="vi-VN"/>
        </w:rPr>
        <w:t>- Đối chiếu các sản phẩm bổ trợ (điều khoản bổ sung) trong hợp đồng bảo hiểm để kiểm tra việc tính toán tiền bảo hiểm cho khách hàng đúng chưa?</w:t>
      </w:r>
    </w:p>
    <w:p w:rsidR="006403A2" w:rsidRPr="00A43C20" w:rsidRDefault="006403A2" w:rsidP="00A43C20">
      <w:pPr>
        <w:spacing w:line="360" w:lineRule="atLeast"/>
        <w:ind w:firstLine="720"/>
        <w:jc w:val="both"/>
        <w:rPr>
          <w:color w:val="002060"/>
        </w:rPr>
      </w:pPr>
      <w:r w:rsidRPr="00A43C20">
        <w:rPr>
          <w:color w:val="002060"/>
          <w:spacing w:val="-4"/>
          <w:lang w:val="vi-VN"/>
        </w:rPr>
        <w:t>- Kiểm tra các thủ tục ký nhận tiền bảo hiểm theo quy định của pháp luật hiện hành</w:t>
      </w:r>
      <w:r w:rsidRPr="00A43C20">
        <w:rPr>
          <w:color w:val="002060"/>
          <w:lang w:val="vi-VN"/>
        </w:rPr>
        <w:t>.</w:t>
      </w:r>
    </w:p>
    <w:p w:rsidR="006403A2" w:rsidRPr="00A43C20" w:rsidRDefault="006403A2" w:rsidP="00A43C20">
      <w:pPr>
        <w:spacing w:line="360" w:lineRule="atLeast"/>
        <w:ind w:firstLine="720"/>
        <w:jc w:val="both"/>
        <w:rPr>
          <w:color w:val="002060"/>
        </w:rPr>
      </w:pPr>
      <w:r w:rsidRPr="00A43C20">
        <w:rPr>
          <w:color w:val="002060"/>
        </w:rPr>
        <w:t>- Khi kiểm tra các hợp đồng tạm ứng giá trị giản ước cần lưu ý thời gian tham gia bảo hiểm của khách hàng, giá trị tạm ứng, lãi suất áp dụng…</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vi-VN"/>
        </w:rPr>
      </w:pPr>
      <w:r w:rsidRPr="00A43C20">
        <w:rPr>
          <w:b/>
          <w:i/>
          <w:color w:val="002060"/>
          <w:lang w:val="vi-VN"/>
        </w:rPr>
        <w:t>2.2. Các khoản chi hoa hồng môi giới, hoa hồng bảo hiểm</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chi hoa hồng môi giới, hoa hồng đại lý; </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chi hoa hồng theo từng đại lý hoặc doanh nghiệp môi giới bảo hiểm, Báo cáo tổng hợp chi phí hoa hồng môi giới, hoa hồng đại lý theo từng nghiệp vụ, Chi tiết thuế thu nhập cá nhân của đại lý, Danh sách đại lý của DNBH…</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của tài khoản Chi hoa hồng đại lý, hoa hồng môi giới tại bảng cân đối phát sinh tài khoản, biểu kết quả kinh doanh với sổ kế toán chi tiết tài khoản hoa hồng đại lý, hoa hồng môi giới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So sánh, đối chiếu chi phí phát sinh của năm kiểm toán với các năm liền kề trước đó để đánh giá việc tăng giảm chi phí hoa hồng tương ứng với tăng giảm doanh thu, phân tích số liệu chi tiết chi phí hoa hồng giữa các nghiệp vụ, tỷ lệ doanh thu khai thác qua đại lý với tỷ lệ doanh thu khai thác trực tiếp từ đó xác định trọng yếu, rủi ro kiểm toán để thực hiện chọn mẫu kiểm toán phù hợp (Lưu ý mẫu kiểm toán phải mang tính đại diện, chọn đều các mặt nghiệp vụ, ưu tiên chọn số lớn và tập trung chọn mẫu những khoản chi phí chi hoa hồng cho những nghiệp vụ bảo hiểm lớn)</w:t>
      </w:r>
    </w:p>
    <w:p w:rsidR="006403A2" w:rsidRPr="00A43C20" w:rsidRDefault="006403A2" w:rsidP="00A43C20">
      <w:pPr>
        <w:spacing w:line="360" w:lineRule="atLeast"/>
        <w:ind w:firstLine="720"/>
        <w:jc w:val="both"/>
        <w:rPr>
          <w:color w:val="002060"/>
          <w:lang w:val="nl-NL"/>
        </w:rPr>
      </w:pPr>
      <w:r w:rsidRPr="00A43C20">
        <w:rPr>
          <w:b/>
          <w:color w:val="002060"/>
          <w:lang w:val="nl-NL"/>
        </w:rPr>
        <w:t>c. Thực hiện kiểm toán chi tiết:</w:t>
      </w:r>
    </w:p>
    <w:p w:rsidR="006403A2" w:rsidRPr="00A43C20" w:rsidRDefault="006403A2" w:rsidP="00A43C20">
      <w:pPr>
        <w:spacing w:line="360" w:lineRule="atLeast"/>
        <w:ind w:firstLine="720"/>
        <w:jc w:val="both"/>
        <w:rPr>
          <w:color w:val="002060"/>
        </w:rPr>
      </w:pPr>
      <w:r w:rsidRPr="00A43C20">
        <w:rPr>
          <w:color w:val="002060"/>
          <w:lang w:val="nl-NL"/>
        </w:rPr>
        <w:t>- Khi thực hiện kiểm tra khoản mục này KTV cần k</w:t>
      </w:r>
      <w:r w:rsidRPr="00A43C20">
        <w:rPr>
          <w:color w:val="002060"/>
          <w:lang w:val="vi-VN"/>
        </w:rPr>
        <w:t>iểm tra việc chi theo đúng đối tượng, tỷ lệ hoa hồng theo hợp đồng đã ký với các đối tượng làm đại lý, dịch vụ môi giới bảo hiểm (xem xét các đối tượng có đủ tiêu chuẩn, điều kiện làm đại lý, môi giới không</w:t>
      </w:r>
      <w:r w:rsidRPr="00A43C20">
        <w:rPr>
          <w:color w:val="002060"/>
          <w:lang w:val="nl-NL"/>
        </w:rPr>
        <w:t>?</w:t>
      </w:r>
      <w:r w:rsidRPr="00A43C20">
        <w:rPr>
          <w:color w:val="002060"/>
          <w:lang w:val="vi-VN"/>
        </w:rPr>
        <w:t xml:space="preserve">). Lưu ý một số đơn vị khách hàng tự liên hệ trực tiếp đến mua hoặc do cán bộ, nhân viên thực hiện khai thác nhưng chuyển qua đại lý để trích hoa hồng sử dụng cho mục đích khác; </w:t>
      </w:r>
    </w:p>
    <w:p w:rsidR="006403A2" w:rsidRPr="00A43C20" w:rsidRDefault="006403A2" w:rsidP="00A43C20">
      <w:pPr>
        <w:spacing w:line="360" w:lineRule="atLeast"/>
        <w:ind w:firstLine="720"/>
        <w:jc w:val="both"/>
        <w:rPr>
          <w:color w:val="002060"/>
        </w:rPr>
      </w:pPr>
      <w:r w:rsidRPr="00A43C20">
        <w:rPr>
          <w:color w:val="002060"/>
        </w:rPr>
        <w:t>- K</w:t>
      </w:r>
      <w:r w:rsidRPr="00A43C20">
        <w:rPr>
          <w:color w:val="002060"/>
          <w:lang w:val="vi-VN"/>
        </w:rPr>
        <w:t>iểm tra các khoản chi hoa hồng đã thu được phí bảo hiểm gốc chưa; các khoản trích trước chi phí hoa hồng bảo hiểm nhưng tại thời điểm kiểm toán chưa đầy đủ hồ sơ</w:t>
      </w:r>
    </w:p>
    <w:p w:rsidR="006403A2" w:rsidRPr="00A43C20" w:rsidRDefault="006403A2" w:rsidP="00A43C20">
      <w:pPr>
        <w:spacing w:line="360" w:lineRule="atLeast"/>
        <w:ind w:firstLine="720"/>
        <w:jc w:val="both"/>
        <w:rPr>
          <w:color w:val="002060"/>
          <w:lang w:val="vi-VN"/>
        </w:rPr>
      </w:pPr>
      <w:r w:rsidRPr="00A43C20">
        <w:rPr>
          <w:color w:val="002060"/>
        </w:rPr>
        <w:t>- Khi kiểm tra các khoản chi hoa hồng đại lý cần lưu ý chữ ký của người nhận trên phiếu chi</w:t>
      </w:r>
      <w:r w:rsidRPr="00A43C20">
        <w:rPr>
          <w:color w:val="002060"/>
          <w:lang w:val="vi-VN"/>
        </w:rPr>
        <w:t xml:space="preserve"> kiểm tra việc phân bổ chi phí hoa hồng chưa thực hiện có tương ứng với doanh thu chưa thực hiện hay không.</w:t>
      </w:r>
    </w:p>
    <w:p w:rsidR="006403A2" w:rsidRPr="00A43C20" w:rsidRDefault="006403A2" w:rsidP="00A43C20">
      <w:pPr>
        <w:spacing w:line="360" w:lineRule="atLeast"/>
        <w:ind w:firstLine="720"/>
        <w:jc w:val="both"/>
        <w:rPr>
          <w:color w:val="002060"/>
        </w:rPr>
      </w:pPr>
      <w:r w:rsidRPr="00A43C20">
        <w:rPr>
          <w:color w:val="002060"/>
          <w:spacing w:val="-2"/>
          <w:lang w:val="vi-VN"/>
        </w:rPr>
        <w:t>- Đối với bảo hiểm nhân thọ: cần kiểm tra tỷ lệ chi hoa hồng theo kỳ đóng phí, số tiền phí bảo hiểm đã đóng của khách hàng, tỷ lệ chi hoa hồng được quy định theo từng năm kể từ thời điểm ký hợp đồng bảo hiểm (tuổi thọ của hợp đồng bảo hiểm). Việc ký nhận tiền hoa hồng của đại lý, cộng tác viên,… đảm bảo đúng quy định hay không</w:t>
      </w:r>
      <w:r w:rsidRPr="00A43C20">
        <w:rPr>
          <w:color w:val="002060"/>
          <w:lang w:val="vi-VN"/>
        </w:rPr>
        <w:t>?</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vi-VN"/>
        </w:rPr>
      </w:pPr>
      <w:r w:rsidRPr="00A43C20">
        <w:rPr>
          <w:b/>
          <w:i/>
          <w:color w:val="002060"/>
          <w:lang w:val="vi-VN"/>
        </w:rPr>
        <w:t>2.3. Đối với các khoản trích lập dự phòng</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các tài khoản chi dự phòng nghiệp vụ; </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tổng hợp và chi tiết các khoản trích lập dự phòng nghiệp vụ (dự phòng phí, dự phòng bồi thường, dự phòng giao động lớn, dự phòng toán học đối với DNBH Nhân Thọ…)</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của tài khoản Chi dự phòng nghiệp vụ tại bảng cân đối phát sinh tài khoản, biểu kết quả kinh doanh với sổ kế toán chi tiết tài khoản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So sánh, đối chiếu giữa chi phí dự phòng phát sinh tương ứng với số dư quỹ dự phòng nghiệp vụ đang hạch toán trên cân đối xem có phù hợp hay không, khi kiểm toán tổng hợp cần lưu ý quỹ dự phòng nghiệp vụ trong quý 4 có tăng giảm đột biến so với các quý khác trong năm hay không, nếu thấy có phát sinh đột biến cần lưu ý tìm hiểu nguyên nhân để từ đó xác định trọng yếu, rủi ro kiểm toán để thực hiện chọn mẫu kiểm toán phù hợp (Lưu ý mẫu kiểm toán phải mang tính đại diện, chọn các hồ sơ dự phòng bồi thường đều các mặt nghiệp vụ, ưu tiên chọn số lớn hoặc các hồ sơ phát sinh vào thời điểm cuối niên độ kế toán, các hồ sơ dự phòng từ những năm trước chưa giải quyết)</w:t>
      </w:r>
    </w:p>
    <w:p w:rsidR="006403A2" w:rsidRPr="00A43C20" w:rsidRDefault="006403A2" w:rsidP="00A43C20">
      <w:pPr>
        <w:spacing w:line="360" w:lineRule="atLeast"/>
        <w:ind w:firstLine="720"/>
        <w:jc w:val="both"/>
        <w:rPr>
          <w:color w:val="002060"/>
          <w:lang w:val="nl-NL"/>
        </w:rPr>
      </w:pPr>
      <w:r w:rsidRPr="00A43C20">
        <w:rPr>
          <w:b/>
          <w:color w:val="002060"/>
          <w:lang w:val="nl-NL"/>
        </w:rPr>
        <w:t>c. Thực hiện kiểm toán chi tiết:</w:t>
      </w:r>
    </w:p>
    <w:p w:rsidR="006403A2" w:rsidRPr="00A43C20" w:rsidRDefault="006403A2" w:rsidP="00A43C20">
      <w:pPr>
        <w:spacing w:line="360" w:lineRule="atLeast"/>
        <w:ind w:firstLine="720"/>
        <w:jc w:val="both"/>
        <w:rPr>
          <w:b/>
          <w:color w:val="002060"/>
          <w:lang w:val="vi-VN"/>
        </w:rPr>
      </w:pPr>
      <w:r w:rsidRPr="00A43C20">
        <w:rPr>
          <w:b/>
          <w:color w:val="002060"/>
          <w:lang w:val="nl-NL"/>
        </w:rPr>
        <w:t>*</w:t>
      </w:r>
      <w:r w:rsidRPr="00A43C20">
        <w:rPr>
          <w:b/>
          <w:color w:val="002060"/>
          <w:lang w:val="vi-VN"/>
        </w:rPr>
        <w:t xml:space="preserve"> Đối với Bảo hiểm phi nhân thọ</w:t>
      </w:r>
    </w:p>
    <w:p w:rsidR="006403A2" w:rsidRPr="00A43C20" w:rsidRDefault="006403A2" w:rsidP="00A43C20">
      <w:pPr>
        <w:spacing w:line="360" w:lineRule="atLeast"/>
        <w:ind w:firstLine="720"/>
        <w:jc w:val="both"/>
        <w:rPr>
          <w:color w:val="002060"/>
        </w:rPr>
      </w:pPr>
      <w:r w:rsidRPr="00A43C20">
        <w:rPr>
          <w:color w:val="002060"/>
          <w:lang w:val="vi-VN"/>
        </w:rPr>
        <w:t>- Dự phòng phí chưa được hưởng: thông thường các doanh nghiệp bảo hiểm thực hiện theo phương pháp trích lập theo hệ số của thời hạn hợp đồng bảo hiểm (Phương pháp 1/8, 1/24). Phương pháp này giả định phí bảo hiểm thuộc các hợp đồng bảo hiểm phát hành trong một quý của doanh nghiệp bảo hiểm phân bố đều giữa các tháng trong quý, hay nói một cách khác, toàn bộ hợp đồng bảo hiểm của một quý cụ thể được giả định là có hiệu lực vào giữa quý đó. Dự phòng phí chưa được hưởng sẽ được tính theo công thức sau:</w:t>
      </w:r>
    </w:p>
    <w:p w:rsidR="006403A2" w:rsidRPr="00A43C20" w:rsidRDefault="006403A2" w:rsidP="00A43C20">
      <w:pPr>
        <w:spacing w:line="360" w:lineRule="atLeast"/>
        <w:ind w:firstLine="720"/>
        <w:jc w:val="both"/>
        <w:rPr>
          <w:color w:val="002060"/>
        </w:rPr>
      </w:pPr>
    </w:p>
    <w:tbl>
      <w:tblPr>
        <w:tblW w:w="0" w:type="auto"/>
        <w:tblInd w:w="468" w:type="dxa"/>
        <w:tblLayout w:type="fixed"/>
        <w:tblLook w:val="0000" w:firstRow="0" w:lastRow="0" w:firstColumn="0" w:lastColumn="0" w:noHBand="0" w:noVBand="0"/>
      </w:tblPr>
      <w:tblGrid>
        <w:gridCol w:w="2880"/>
        <w:gridCol w:w="720"/>
        <w:gridCol w:w="1800"/>
        <w:gridCol w:w="540"/>
        <w:gridCol w:w="2880"/>
      </w:tblGrid>
      <w:tr w:rsidR="00A43C20" w:rsidRPr="00A43C20" w:rsidTr="00D12DCC">
        <w:trPr>
          <w:trHeight w:val="571"/>
        </w:trPr>
        <w:tc>
          <w:tcPr>
            <w:tcW w:w="2880" w:type="dxa"/>
            <w:vAlign w:val="center"/>
          </w:tcPr>
          <w:p w:rsidR="006403A2" w:rsidRPr="00A43C20" w:rsidRDefault="006403A2" w:rsidP="00A43C20">
            <w:pPr>
              <w:pStyle w:val="2dongcach"/>
              <w:spacing w:line="360" w:lineRule="atLeast"/>
              <w:ind w:firstLine="720"/>
              <w:rPr>
                <w:rFonts w:ascii="Times New Roman" w:hAnsi="Times New Roman"/>
                <w:color w:val="002060"/>
                <w:sz w:val="28"/>
                <w:lang w:val="vi-VN"/>
              </w:rPr>
            </w:pPr>
            <w:r w:rsidRPr="00A43C20">
              <w:rPr>
                <w:rFonts w:ascii="Times New Roman" w:hAnsi="Times New Roman"/>
                <w:color w:val="002060"/>
                <w:sz w:val="28"/>
                <w:lang w:val="vi-VN"/>
              </w:rPr>
              <w:t>Dự phòng phí</w:t>
            </w:r>
          </w:p>
          <w:p w:rsidR="006403A2" w:rsidRPr="00A43C20" w:rsidRDefault="006403A2" w:rsidP="00A43C20">
            <w:pPr>
              <w:pStyle w:val="2dongcach"/>
              <w:spacing w:line="360" w:lineRule="atLeast"/>
              <w:ind w:firstLine="720"/>
              <w:rPr>
                <w:rFonts w:ascii="Times New Roman" w:hAnsi="Times New Roman"/>
                <w:color w:val="002060"/>
                <w:sz w:val="28"/>
                <w:lang w:val="vi-VN"/>
              </w:rPr>
            </w:pPr>
            <w:r w:rsidRPr="00A43C20">
              <w:rPr>
                <w:rFonts w:ascii="Times New Roman" w:hAnsi="Times New Roman"/>
                <w:color w:val="002060"/>
                <w:sz w:val="28"/>
                <w:lang w:val="vi-VN"/>
              </w:rPr>
              <w:t>chưa được hưởng</w:t>
            </w:r>
          </w:p>
        </w:tc>
        <w:tc>
          <w:tcPr>
            <w:tcW w:w="720" w:type="dxa"/>
            <w:vAlign w:val="center"/>
          </w:tcPr>
          <w:p w:rsidR="006403A2" w:rsidRPr="00A43C20" w:rsidRDefault="006403A2" w:rsidP="00A43C20">
            <w:pPr>
              <w:pStyle w:val="2dongcach"/>
              <w:spacing w:line="360" w:lineRule="atLeast"/>
              <w:ind w:firstLine="720"/>
              <w:rPr>
                <w:rFonts w:ascii="Times New Roman" w:hAnsi="Times New Roman"/>
                <w:color w:val="002060"/>
                <w:sz w:val="28"/>
                <w:lang w:val="nl-NL"/>
              </w:rPr>
            </w:pPr>
            <w:r w:rsidRPr="00A43C20">
              <w:rPr>
                <w:rFonts w:ascii="Times New Roman" w:hAnsi="Times New Roman"/>
                <w:color w:val="002060"/>
                <w:sz w:val="28"/>
                <w:lang w:val="nl-NL"/>
              </w:rPr>
              <w:t>=</w:t>
            </w:r>
          </w:p>
        </w:tc>
        <w:tc>
          <w:tcPr>
            <w:tcW w:w="1800" w:type="dxa"/>
            <w:vAlign w:val="center"/>
          </w:tcPr>
          <w:p w:rsidR="006403A2" w:rsidRPr="00A43C20" w:rsidRDefault="006403A2" w:rsidP="00A43C20">
            <w:pPr>
              <w:pStyle w:val="2dongcach"/>
              <w:spacing w:line="360" w:lineRule="atLeast"/>
              <w:ind w:firstLine="720"/>
              <w:rPr>
                <w:rFonts w:ascii="Times New Roman" w:hAnsi="Times New Roman"/>
                <w:color w:val="002060"/>
                <w:sz w:val="28"/>
                <w:lang w:val="nl-NL"/>
              </w:rPr>
            </w:pPr>
            <w:r w:rsidRPr="00A43C20">
              <w:rPr>
                <w:rFonts w:ascii="Times New Roman" w:hAnsi="Times New Roman"/>
                <w:color w:val="002060"/>
                <w:sz w:val="28"/>
                <w:lang w:val="nl-NL"/>
              </w:rPr>
              <w:t>Phí bảo hiểm giữ lại</w:t>
            </w:r>
          </w:p>
        </w:tc>
        <w:tc>
          <w:tcPr>
            <w:tcW w:w="540" w:type="dxa"/>
            <w:vAlign w:val="center"/>
          </w:tcPr>
          <w:p w:rsidR="006403A2" w:rsidRPr="00A43C20" w:rsidRDefault="006403A2" w:rsidP="00A43C20">
            <w:pPr>
              <w:pStyle w:val="2dongcach"/>
              <w:spacing w:line="360" w:lineRule="atLeast"/>
              <w:ind w:firstLine="720"/>
              <w:rPr>
                <w:rFonts w:ascii="Times New Roman" w:hAnsi="Times New Roman"/>
                <w:color w:val="002060"/>
                <w:sz w:val="28"/>
                <w:lang w:val="nl-NL"/>
              </w:rPr>
            </w:pPr>
            <w:r w:rsidRPr="00A43C20">
              <w:rPr>
                <w:rFonts w:ascii="Times New Roman" w:hAnsi="Times New Roman"/>
                <w:color w:val="002060"/>
                <w:sz w:val="28"/>
                <w:lang w:val="nl-NL"/>
              </w:rPr>
              <w:t>x</w:t>
            </w:r>
          </w:p>
        </w:tc>
        <w:tc>
          <w:tcPr>
            <w:tcW w:w="2880" w:type="dxa"/>
            <w:vAlign w:val="center"/>
          </w:tcPr>
          <w:p w:rsidR="006403A2" w:rsidRPr="00A43C20" w:rsidRDefault="006403A2" w:rsidP="00A43C20">
            <w:pPr>
              <w:pStyle w:val="2dongcach"/>
              <w:spacing w:line="360" w:lineRule="atLeast"/>
              <w:ind w:firstLine="720"/>
              <w:rPr>
                <w:rFonts w:ascii="Times New Roman" w:hAnsi="Times New Roman"/>
                <w:color w:val="002060"/>
                <w:sz w:val="28"/>
                <w:lang w:val="nl-NL"/>
              </w:rPr>
            </w:pPr>
            <w:r w:rsidRPr="00A43C20">
              <w:rPr>
                <w:rFonts w:ascii="Times New Roman" w:hAnsi="Times New Roman"/>
                <w:color w:val="002060"/>
                <w:sz w:val="28"/>
                <w:lang w:val="nl-NL"/>
              </w:rPr>
              <w:t>Tỷ lệ phí bảo hiểm</w:t>
            </w:r>
          </w:p>
          <w:p w:rsidR="006403A2" w:rsidRPr="00A43C20" w:rsidRDefault="006403A2" w:rsidP="00A43C20">
            <w:pPr>
              <w:pStyle w:val="2dongcach"/>
              <w:spacing w:line="360" w:lineRule="atLeast"/>
              <w:ind w:firstLine="720"/>
              <w:rPr>
                <w:rFonts w:ascii="Times New Roman" w:hAnsi="Times New Roman"/>
                <w:color w:val="002060"/>
                <w:sz w:val="28"/>
                <w:lang w:val="nl-NL"/>
              </w:rPr>
            </w:pPr>
            <w:r w:rsidRPr="00A43C20">
              <w:rPr>
                <w:rFonts w:ascii="Times New Roman" w:hAnsi="Times New Roman"/>
                <w:color w:val="002060"/>
                <w:sz w:val="28"/>
                <w:lang w:val="nl-NL"/>
              </w:rPr>
              <w:t>chưa được hưởng</w:t>
            </w:r>
          </w:p>
        </w:tc>
      </w:tr>
    </w:tbl>
    <w:p w:rsidR="006403A2" w:rsidRPr="00A43C20" w:rsidRDefault="006403A2" w:rsidP="00A43C20">
      <w:pPr>
        <w:spacing w:line="360" w:lineRule="atLeast"/>
        <w:ind w:firstLine="720"/>
        <w:jc w:val="both"/>
        <w:rPr>
          <w:color w:val="002060"/>
          <w:lang w:val="nl-NL"/>
        </w:rPr>
      </w:pPr>
      <w:r w:rsidRPr="00A43C20">
        <w:rPr>
          <w:color w:val="002060"/>
          <w:lang w:val="nl-NL"/>
        </w:rPr>
        <w:t>Khi thực hiện kiểm toán đối với khoản mục này cần kiểm tra tổng phí giữ lại của mỗi loại hình nghiệp vụ bảo hiểm có chính xác không.</w:t>
      </w:r>
    </w:p>
    <w:p w:rsidR="006403A2" w:rsidRPr="00A43C20" w:rsidRDefault="006403A2" w:rsidP="00A43C20">
      <w:pPr>
        <w:spacing w:line="360" w:lineRule="atLeast"/>
        <w:ind w:firstLine="720"/>
        <w:jc w:val="both"/>
        <w:rPr>
          <w:color w:val="002060"/>
          <w:lang w:val="nl-NL"/>
        </w:rPr>
      </w:pPr>
      <w:r w:rsidRPr="00A43C20">
        <w:rPr>
          <w:color w:val="002060"/>
          <w:lang w:val="nl-NL"/>
        </w:rPr>
        <w:tab/>
        <w:t>- Dự phòng bồi thường cho các khiếu nại chưa giải quyết:</w:t>
      </w:r>
    </w:p>
    <w:p w:rsidR="006403A2" w:rsidRPr="00A43C20" w:rsidRDefault="006403A2" w:rsidP="00A43C20">
      <w:pPr>
        <w:spacing w:line="360" w:lineRule="atLeast"/>
        <w:ind w:firstLine="720"/>
        <w:jc w:val="both"/>
        <w:rPr>
          <w:color w:val="002060"/>
          <w:spacing w:val="4"/>
          <w:lang w:val="nl-NL"/>
        </w:rPr>
      </w:pPr>
      <w:r w:rsidRPr="00A43C20">
        <w:rPr>
          <w:color w:val="002060"/>
          <w:spacing w:val="4"/>
          <w:lang w:val="nl-NL"/>
        </w:rPr>
        <w:tab/>
        <w:t>+ Đối với các tổn thất đã khiếu nại nhưng cuối năm tài chính chưa giải quyết, hiện nay đang thực hiện theo cụ thể từng hồ sơ, do vậy cần kiểm tra chi tiết các hồ sơ bồi thường tại thời điểm kiểm toán để xác định tính hợp lý, căn cứ ước dự phòng, tính toán ước chi phí bồi thường đối với từng hồ sơ;</w:t>
      </w:r>
    </w:p>
    <w:p w:rsidR="006403A2" w:rsidRPr="00A43C20" w:rsidRDefault="006403A2" w:rsidP="00A43C20">
      <w:pPr>
        <w:spacing w:line="360" w:lineRule="atLeast"/>
        <w:ind w:firstLine="720"/>
        <w:jc w:val="both"/>
        <w:rPr>
          <w:color w:val="002060"/>
          <w:spacing w:val="4"/>
          <w:lang w:val="nl-NL"/>
        </w:rPr>
      </w:pPr>
      <w:r w:rsidRPr="00A43C20">
        <w:rPr>
          <w:color w:val="002060"/>
          <w:spacing w:val="4"/>
          <w:lang w:val="nl-NL"/>
        </w:rPr>
        <w:tab/>
        <w:t>+ Khi kiểm tra các hồ sơ dự phòng bồi thường cụ thể cần lưu ý nguyên nhân chưa hạch toán vào chi phí bồi thường, căn cứ xác định giá trị ước dự phòng bồi thường tại thời điểm gần nhất;</w:t>
      </w:r>
    </w:p>
    <w:p w:rsidR="006403A2" w:rsidRPr="00A43C20" w:rsidRDefault="006403A2" w:rsidP="00A43C20">
      <w:pPr>
        <w:spacing w:line="360" w:lineRule="atLeast"/>
        <w:ind w:firstLine="720"/>
        <w:jc w:val="both"/>
        <w:rPr>
          <w:color w:val="002060"/>
          <w:spacing w:val="4"/>
          <w:lang w:val="nl-NL"/>
        </w:rPr>
      </w:pPr>
      <w:r w:rsidRPr="00A43C20">
        <w:rPr>
          <w:color w:val="002060"/>
          <w:spacing w:val="4"/>
          <w:lang w:val="nl-NL"/>
        </w:rPr>
        <w:tab/>
        <w:t xml:space="preserve">+ </w:t>
      </w:r>
      <w:r w:rsidRPr="00A43C20">
        <w:rPr>
          <w:color w:val="002060"/>
          <w:lang w:val="nl-NL"/>
        </w:rPr>
        <w:t>Đối với các khoản tổn thất đã phát sinh nhưng chưa khiếu nại thuộc năm tài chính, hiện tại đang sử dụng phương pháp thống kê căn cứ vào lịch sử bồi thường qua các năm do đó cần kiểm tra tính hợp lý, tính chính xác của cơ sở dữ liệu và sự thống nhất về số liệu đầu vào qua các năm.</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 Dự phòng dao động lớn: xem xét cơ sở trích về nguyên tắc và sự thống nhất qua các năm; kiểm tra tổng mức dư quỹ so với tổng mức phí bảo hiểm giữ lại trong năm tài chính để có sự điều chỉnh theo chế độ quy định.</w:t>
      </w:r>
    </w:p>
    <w:p w:rsidR="006403A2" w:rsidRPr="00A43C20" w:rsidRDefault="006403A2" w:rsidP="00A43C20">
      <w:pPr>
        <w:spacing w:line="360" w:lineRule="atLeast"/>
        <w:ind w:firstLine="720"/>
        <w:jc w:val="both"/>
        <w:rPr>
          <w:color w:val="002060"/>
          <w:lang w:val="nl-NL"/>
        </w:rPr>
      </w:pPr>
      <w:r w:rsidRPr="00A43C20">
        <w:rPr>
          <w:color w:val="002060"/>
          <w:lang w:val="nl-NL"/>
        </w:rPr>
        <w:tab/>
        <w:t>b/ Đối với Bảo hiểm nhân thọ</w:t>
      </w:r>
    </w:p>
    <w:p w:rsidR="006403A2" w:rsidRPr="00A43C20" w:rsidRDefault="006403A2" w:rsidP="00A43C20">
      <w:pPr>
        <w:spacing w:line="360" w:lineRule="atLeast"/>
        <w:ind w:firstLine="720"/>
        <w:jc w:val="both"/>
        <w:rPr>
          <w:color w:val="002060"/>
          <w:lang w:val="nl-NL"/>
        </w:rPr>
      </w:pPr>
      <w:r w:rsidRPr="00A43C20">
        <w:rPr>
          <w:color w:val="002060"/>
          <w:lang w:val="nl-NL"/>
        </w:rPr>
        <w:t>Việc trích lập dự phòng chỉ thực hiện tại Trụ sở chính và thực hiện cho từng hợp đồng do các đơn vị thành viên truyền dữ liệu về, nên trong quá trình kiểm toán cần đối chiếu xem các khoản dự phòng nghiệp vụ đã tính đúng và tính đủ cho các hợp đồng ở các đơn vị thành viên chưa?</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nl-NL"/>
        </w:rPr>
      </w:pPr>
      <w:r w:rsidRPr="00A43C20">
        <w:rPr>
          <w:b/>
          <w:i/>
          <w:color w:val="002060"/>
          <w:lang w:val="nl-NL"/>
        </w:rPr>
        <w:t xml:space="preserve">        2.4. Đối với chi phí quản lý, chi đề phòng hạn chế tổn thất, chi giám định, chi bán hàng...</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Bảng kết quả hoạt động SX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các tài khoản chi quản lý, chi đề phòng hạn chế tổn thất, chi giám định...; </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tổng hợp và báo cáo chi tiết chi quản lý, Báo cáo chi tiết chi phí bán hàng, chi đề phòng hạn chế tổn thất, chi giám định tổn thất theo từng nghiệp vụ.</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chi phí của các tài khoản tại bảng cân đối phát sinh tài khoản, biểu kết quả kinh doanh với sổ kế toán chi tiết tài khoản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So sánh đánh giá giữ số liệu của năm kiểm toán với các năm trước đó, so sánh đánh giá mức độ hoàn thành kế hoạch so với kế hoạch được giao</w:t>
      </w:r>
    </w:p>
    <w:p w:rsidR="006403A2" w:rsidRPr="00A43C20" w:rsidRDefault="006403A2" w:rsidP="00A43C20">
      <w:pPr>
        <w:spacing w:line="360" w:lineRule="atLeast"/>
        <w:ind w:firstLine="720"/>
        <w:jc w:val="both"/>
        <w:rPr>
          <w:color w:val="002060"/>
          <w:lang w:val="nl-NL"/>
        </w:rPr>
      </w:pPr>
      <w:r w:rsidRPr="00A43C20">
        <w:rPr>
          <w:b/>
          <w:color w:val="002060"/>
          <w:lang w:val="nl-NL"/>
        </w:rPr>
        <w:t>c. Thực hiện kiểm toán chi tiết:</w:t>
      </w:r>
    </w:p>
    <w:p w:rsidR="006403A2" w:rsidRPr="00A43C20" w:rsidRDefault="006403A2" w:rsidP="00A43C20">
      <w:pPr>
        <w:spacing w:line="360" w:lineRule="atLeast"/>
        <w:ind w:firstLine="720"/>
        <w:jc w:val="both"/>
        <w:rPr>
          <w:color w:val="002060"/>
          <w:lang w:val="nl-NL"/>
        </w:rPr>
      </w:pPr>
      <w:r w:rsidRPr="00A43C20">
        <w:rPr>
          <w:color w:val="002060"/>
          <w:lang w:val="nl-NL"/>
        </w:rPr>
        <w:t>Khi thực hiện kiểm toán chi tiết đối với các khoản chi này KTV cần đánh giá các khoản chi có đúng tính chất tài khoản, đúng niên độ kế toán, chứng từ chi có đầy đủ hợp lý hợp lệ hay không, lưu ý các khoản chi phí được khoán theo định mức có được tuân thủ theo đúng tỷ lệ qui định hay không.</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b/>
          <w:i/>
          <w:color w:val="002060"/>
          <w:lang w:val="nl-NL"/>
        </w:rPr>
      </w:pPr>
      <w:r w:rsidRPr="00A43C20">
        <w:rPr>
          <w:b/>
          <w:i/>
          <w:color w:val="002060"/>
          <w:lang w:val="nl-NL"/>
        </w:rPr>
        <w:t>2.5. Một số khoản chi khác</w:t>
      </w:r>
    </w:p>
    <w:p w:rsidR="006403A2" w:rsidRPr="00A43C20" w:rsidRDefault="006403A2" w:rsidP="00A43C20">
      <w:pPr>
        <w:spacing w:line="360" w:lineRule="atLeast"/>
        <w:ind w:firstLine="720"/>
        <w:jc w:val="both"/>
        <w:rPr>
          <w:color w:val="002060"/>
          <w:lang w:val="nl-NL"/>
        </w:rPr>
      </w:pPr>
      <w:r w:rsidRPr="00A43C20">
        <w:rPr>
          <w:color w:val="002060"/>
          <w:lang w:val="nl-NL"/>
        </w:rPr>
        <w:t>Các khoản phát sinh phải chi để giảm doanh thu: hoàn phí bảo hiểm gốc, hoàn phí nhận tái bảo hiểm, giảm phí bảo hiểm gốc, giảm phí nhận tái bảo hiểm, hoàn hoa hồng nhượng tái bảo hiểm, giảm hoa hồng nhượng tái bảo hiểm và phí nhượng tái bảo hiểm. Các khoản chi này phát sinh không thường xuyên và chiếm tỷ trọng nhỏ trong tổng chi phí. KTV cần xem xét, chọn mẫu một số khoản chi đối với các khách hàng truyền thống, phát sinh nhiều doanh thu để phát hiện các trường hợp giảm phí bảo hiểm sai quy định.</w:t>
      </w:r>
    </w:p>
    <w:p w:rsidR="006403A2" w:rsidRPr="00A43C20" w:rsidRDefault="006403A2" w:rsidP="00A43C20">
      <w:pPr>
        <w:spacing w:line="360" w:lineRule="atLeast"/>
        <w:ind w:firstLine="720"/>
        <w:jc w:val="both"/>
        <w:rPr>
          <w:b/>
          <w:color w:val="002060"/>
          <w:lang w:val="nl-NL"/>
        </w:rPr>
      </w:pPr>
      <w:r w:rsidRPr="00A43C20">
        <w:rPr>
          <w:b/>
          <w:color w:val="002060"/>
          <w:lang w:val="nl-NL"/>
        </w:rPr>
        <w:t>3. Kiểm toán hoạt động đầu tư tài chính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Hoạt động đầu tư vốn được thực hiện tại Trụ sở chính các doanh nghiệp bảo hiểm, bao gồm các hoạt động đầu tư góp vốn liên doanh liên kết, mua trái phiếu, gửi tiết kiệm có kỳ hạn, cho vay các đối tượng khác, đầu tư khác... </w:t>
      </w:r>
    </w:p>
    <w:p w:rsidR="006403A2" w:rsidRPr="00A43C20" w:rsidRDefault="006403A2" w:rsidP="00A43C20">
      <w:pPr>
        <w:spacing w:line="360" w:lineRule="atLeast"/>
        <w:ind w:firstLine="720"/>
        <w:jc w:val="both"/>
        <w:rPr>
          <w:color w:val="002060"/>
          <w:lang w:val="nl-NL"/>
        </w:rPr>
      </w:pPr>
      <w:r w:rsidRPr="00A43C20">
        <w:rPr>
          <w:b/>
          <w:color w:val="002060"/>
          <w:lang w:val="nl-NL"/>
        </w:rPr>
        <w:t>a Thu thập tài liệu</w:t>
      </w:r>
      <w:r w:rsidRPr="00A43C20">
        <w:rPr>
          <w:color w:val="002060"/>
          <w:lang w:val="nl-NL"/>
        </w:rPr>
        <w:t xml:space="preserve">: Khi thực hiện kiểm toán KTV cần thu thập đầy đủ các tài liệu liên quan phục vụ nội dung kiểm toán. Các tài liệu cần thu thập bao gồm: </w:t>
      </w:r>
    </w:p>
    <w:p w:rsidR="006403A2" w:rsidRPr="00A43C20" w:rsidRDefault="006403A2" w:rsidP="00A43C20">
      <w:pPr>
        <w:spacing w:line="360" w:lineRule="atLeast"/>
        <w:ind w:firstLine="720"/>
        <w:jc w:val="both"/>
        <w:rPr>
          <w:color w:val="002060"/>
          <w:lang w:val="nl-NL"/>
        </w:rPr>
      </w:pPr>
      <w:r w:rsidRPr="00A43C20">
        <w:rPr>
          <w:color w:val="002060"/>
          <w:lang w:val="nl-NL"/>
        </w:rPr>
        <w:t>+ Bảng cân đối phát sinh tài khoản, kết quả kinh doanh;</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Sổ kế toán chi tiết tài khoản Doanh thu hoạt động tài chính; </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tài khoản thu hoạt động tài chính;</w:t>
      </w:r>
    </w:p>
    <w:p w:rsidR="006403A2" w:rsidRPr="00A43C20" w:rsidRDefault="006403A2" w:rsidP="00A43C20">
      <w:pPr>
        <w:spacing w:line="360" w:lineRule="atLeast"/>
        <w:ind w:firstLine="720"/>
        <w:jc w:val="both"/>
        <w:rPr>
          <w:color w:val="002060"/>
          <w:lang w:val="nl-NL"/>
        </w:rPr>
      </w:pPr>
      <w:r w:rsidRPr="00A43C20">
        <w:rPr>
          <w:color w:val="002060"/>
          <w:lang w:val="nl-NL"/>
        </w:rPr>
        <w:t>+ Sổ kế toán chi tiết dự phòng phải thu từ hoạt động đầu tư tài chính;</w:t>
      </w:r>
    </w:p>
    <w:p w:rsidR="006403A2" w:rsidRPr="00A43C20" w:rsidRDefault="006403A2" w:rsidP="00A43C20">
      <w:pPr>
        <w:spacing w:line="360" w:lineRule="atLeast"/>
        <w:ind w:firstLine="720"/>
        <w:jc w:val="both"/>
        <w:rPr>
          <w:color w:val="002060"/>
          <w:lang w:val="nl-NL"/>
        </w:rPr>
      </w:pPr>
      <w:r w:rsidRPr="00A43C20">
        <w:rPr>
          <w:color w:val="002060"/>
          <w:lang w:val="nl-NL"/>
        </w:rPr>
        <w:t>+ Sao kê chi tiết các khoản phải thu từ hoạt động đầu tư tài chính;</w:t>
      </w:r>
    </w:p>
    <w:p w:rsidR="006403A2" w:rsidRPr="00A43C20" w:rsidRDefault="006403A2" w:rsidP="00A43C20">
      <w:pPr>
        <w:spacing w:line="360" w:lineRule="atLeast"/>
        <w:ind w:firstLine="720"/>
        <w:jc w:val="both"/>
        <w:rPr>
          <w:color w:val="002060"/>
          <w:lang w:val="nl-NL"/>
        </w:rPr>
      </w:pPr>
      <w:r w:rsidRPr="00A43C20">
        <w:rPr>
          <w:color w:val="002060"/>
          <w:lang w:val="nl-NL"/>
        </w:rPr>
        <w:t>+ Kế hoạch đầu tư vốn năm kiểm toán;</w:t>
      </w:r>
    </w:p>
    <w:p w:rsidR="006403A2" w:rsidRPr="00A43C20" w:rsidRDefault="006403A2" w:rsidP="00A43C20">
      <w:pPr>
        <w:spacing w:line="360" w:lineRule="atLeast"/>
        <w:ind w:firstLine="720"/>
        <w:jc w:val="both"/>
        <w:rPr>
          <w:color w:val="002060"/>
          <w:lang w:val="nl-NL"/>
        </w:rPr>
      </w:pPr>
      <w:r w:rsidRPr="00A43C20">
        <w:rPr>
          <w:color w:val="002060"/>
          <w:lang w:val="nl-NL"/>
        </w:rPr>
        <w:t>+ Các báo cáo thống kê bao gồm: Báo cáo chi tiết các khoản đầu tư tài chính (chi tiết theo danh mục đầu tư như Tiền gửi, chứng khoán, trái phiếu...), Báo cáo chi tiết các khoản nợ phải thu khó đòi từ hoạt động đầu tư tài chính (Chi tiết theo từng đối tượng)…</w:t>
      </w:r>
    </w:p>
    <w:p w:rsidR="006403A2" w:rsidRPr="00A43C20" w:rsidRDefault="006403A2" w:rsidP="00A43C20">
      <w:pPr>
        <w:spacing w:line="360" w:lineRule="atLeast"/>
        <w:ind w:firstLine="720"/>
        <w:jc w:val="both"/>
        <w:rPr>
          <w:b/>
          <w:color w:val="002060"/>
          <w:lang w:val="nl-NL"/>
        </w:rPr>
      </w:pPr>
      <w:r w:rsidRPr="00A43C20">
        <w:rPr>
          <w:b/>
          <w:color w:val="002060"/>
          <w:lang w:val="nl-NL"/>
        </w:rPr>
        <w:t>b. Thực hiện kiểm toán tổng hợp:</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đối chiếu số phát sinh tài khoản Doanh thu hoạt động đầu tư tài chính tại bảng cân đối phát sinh tài khoản, biểu kết quả kinh doanh với sổ kế toán chi tiết tài khoản Doanh thu hoạt động đầu tư tài chính xem số liệu có khớp đúng hay không? Nếu phát hiện có sự không khớp đúng số liệu giữa số báo cáo và sổ kế toán chi tiết, KTV cần làm việc với DNBH để tìm hiểu nguyên nhân chưa khớp đúng.</w:t>
      </w:r>
    </w:p>
    <w:p w:rsidR="006403A2" w:rsidRPr="00A43C20" w:rsidRDefault="006403A2" w:rsidP="00A43C20">
      <w:pPr>
        <w:spacing w:line="360" w:lineRule="atLeast"/>
        <w:ind w:firstLine="720"/>
        <w:jc w:val="both"/>
        <w:rPr>
          <w:color w:val="002060"/>
          <w:lang w:val="nl-NL"/>
        </w:rPr>
      </w:pPr>
      <w:r w:rsidRPr="00A43C20">
        <w:rPr>
          <w:color w:val="002060"/>
          <w:lang w:val="nl-NL"/>
        </w:rPr>
        <w:t>+ Xác định tổng số vốn để đầu tư tài chính hiện đang quản lý; số vốn hiện đang đầu tư; danh mục đối tượng đầu tư; lãi suất đầu tư; tình hình thu lãi đầu tư; tình hình quản lý, sử dụng, phân phối lãi đầu tư...</w:t>
      </w:r>
    </w:p>
    <w:p w:rsidR="006403A2" w:rsidRPr="00A43C20" w:rsidRDefault="006403A2" w:rsidP="00A43C20">
      <w:pPr>
        <w:spacing w:line="360" w:lineRule="atLeast"/>
        <w:ind w:firstLine="720"/>
        <w:jc w:val="both"/>
        <w:rPr>
          <w:color w:val="002060"/>
          <w:lang w:val="nl-NL"/>
        </w:rPr>
      </w:pPr>
      <w:r w:rsidRPr="00A43C20">
        <w:rPr>
          <w:color w:val="002060"/>
          <w:lang w:val="nl-NL"/>
        </w:rPr>
        <w:t>+ Đánh giá tốc độ tăng trưởng của Quỹ đầu tư, qua đó đánh giá tính hiệu quả của việc đầu tư; chú trọng những trường hợp đầu tư rủi ro, trục lợi ảnh hưởng đến tính an toàn của Quỹ.</w:t>
      </w:r>
    </w:p>
    <w:p w:rsidR="006403A2" w:rsidRPr="00A43C20" w:rsidRDefault="006403A2" w:rsidP="00A43C20">
      <w:pPr>
        <w:spacing w:line="360" w:lineRule="atLeast"/>
        <w:ind w:firstLine="720"/>
        <w:jc w:val="both"/>
        <w:rPr>
          <w:color w:val="002060"/>
          <w:lang w:val="nl-NL"/>
        </w:rPr>
      </w:pPr>
      <w:r w:rsidRPr="00A43C20">
        <w:rPr>
          <w:color w:val="002060"/>
          <w:lang w:val="nl-NL"/>
        </w:rPr>
        <w:t>+ Khi thực hiện kiểm toán tổng hợp hoạt động đầu tư vốn KTV cần đánh giá việc thực hiện đầu tư vốn vào từng khoản mục như Tiền gửi có kỳ hạn, Cổ phiếu, trái phiếu có tuân thủ theo kế hoạch đầu tư hay không? Đánh giá mức độ thanh khoản đối với từng khoản mục có đảm bảo cho hoạt động kinh doanh bảo hiểm hay không? Lưu ý đánh giá các hoạt động đầu tư khác có phù hợp với hoạt động SXKD của Doanh nghiệp và có phù hợp với các qui định của pháp luật hay không?</w:t>
      </w:r>
    </w:p>
    <w:p w:rsidR="006403A2" w:rsidRPr="00A43C20" w:rsidRDefault="006403A2" w:rsidP="00A43C20">
      <w:pPr>
        <w:spacing w:line="360" w:lineRule="atLeast"/>
        <w:ind w:firstLine="720"/>
        <w:jc w:val="both"/>
        <w:rPr>
          <w:b/>
          <w:bCs/>
          <w:color w:val="002060"/>
          <w:lang w:val="nl-NL"/>
        </w:rPr>
      </w:pPr>
      <w:r w:rsidRPr="00A43C20">
        <w:rPr>
          <w:b/>
          <w:color w:val="002060"/>
          <w:lang w:val="nl-NL"/>
        </w:rPr>
        <w:t xml:space="preserve">c. Thực hiện kiểm toán chi tiết: </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(i) Về kiểm toán khoản mục đầu tư tiền gửi:</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ngày 31 tháng 12 năm kiểm toán trên, Bảng cân đối kế toán, Bảng cân đối tài khoản, với sao kê chi tiết số dư và đối chiếu với các phiếu xác nhận số dư của ngân hàng;</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thực hiện đầu tư có tuân thủ đúng qui trình đầu tư tiền gửi của Doanh nghiệp hay không? Kiểm tra việc áp lãi suất đầu tư có đảm bảo mang lại hiệu quả cao nhất trong thời điểm đầu tư hay không;</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tính toán lãi dự thu tại ngày 31 tháng 12 năm kiểm toán; đối chiếu với số liệu đã hạch toán dự thu;</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khoản tiền gửi quá hạn (gốc và lãi nếu đã quá hạn); đối chiếu với số liệu dự phòng đầu tư tài chính đã hạch toán;</w:t>
      </w:r>
    </w:p>
    <w:p w:rsidR="006403A2" w:rsidRPr="00A43C20" w:rsidRDefault="006403A2" w:rsidP="00A43C20">
      <w:pPr>
        <w:spacing w:line="360" w:lineRule="atLeast"/>
        <w:ind w:firstLine="720"/>
        <w:jc w:val="both"/>
        <w:rPr>
          <w:color w:val="002060"/>
          <w:lang w:val="nl-NL"/>
        </w:rPr>
      </w:pPr>
      <w:r w:rsidRPr="00A43C20">
        <w:rPr>
          <w:color w:val="002060"/>
          <w:lang w:val="nl-NL"/>
        </w:rPr>
        <w:t>- Lưu ý: khi thực hiện kiểm toán đối với các công ty hạch toán phụ thuộc cần thực hiện kiểm toán đánh giá việc tuân thủ định mức tiền gửi theo qui định nội bộ của Doanh nghiệp.</w:t>
      </w:r>
    </w:p>
    <w:p w:rsidR="006403A2" w:rsidRPr="00A43C20" w:rsidRDefault="006403A2" w:rsidP="00A43C20">
      <w:pPr>
        <w:spacing w:line="360" w:lineRule="atLeast"/>
        <w:ind w:firstLine="720"/>
        <w:jc w:val="both"/>
        <w:rPr>
          <w:color w:val="002060"/>
          <w:lang w:val="nl-NL"/>
        </w:rPr>
      </w:pPr>
      <w:r w:rsidRPr="00A43C20">
        <w:rPr>
          <w:color w:val="002060"/>
          <w:lang w:val="nl-NL"/>
        </w:rPr>
        <w:t>(ii) Về kiểm toán khoản mục đầu tư đầu tư trái phiếu:</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khoản mục đầu tư trái phiếu tại ngày 31 tháng 12 năm kiểm toán trên, Bảng cân đối kế toán, Bảng cân đối tài khoản, với sao kê chi tiết số dư các khoản đầu tư trái phiếu, Báo cáo chi tiết danh mục đầu tư;</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thực hiện đầu tư có tuân thủ đúng qui trình đầu tư trái phiếu của Doanh nghiệp hay không? Kiểm tra việc ra quyết định đầu tư có đảm bảo mang lại hiệu quả cao nhất trong thời điểm đầu tư hay không?</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Kiểm tra việc tính toán lãi dự thu tại ngày 31 tháng 12 năm kiểm toán; đối chiếu với số liệu đã hạch toán dự thu </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trái phiếu quá hạn (gốc và lãi nếu có); đối chiếu với số liệu đã hạch toán.</w:t>
      </w:r>
    </w:p>
    <w:p w:rsidR="006403A2" w:rsidRPr="00A43C20" w:rsidRDefault="006403A2" w:rsidP="00A43C20">
      <w:pPr>
        <w:spacing w:line="360" w:lineRule="atLeast"/>
        <w:ind w:firstLine="720"/>
        <w:jc w:val="both"/>
        <w:rPr>
          <w:color w:val="002060"/>
          <w:lang w:val="nl-NL"/>
        </w:rPr>
      </w:pPr>
      <w:r w:rsidRPr="00A43C20">
        <w:rPr>
          <w:color w:val="002060"/>
          <w:lang w:val="nl-NL"/>
        </w:rPr>
        <w:t>(iii) Về kiểm toán khoản mục đầu tư cổ phiếu:</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khoản mục đầu tư cổ phiếu tại ngày 31 tháng 12 năm kiểm toán trên, Bảng cân đối kế toán, Bảng cân đối tài khoản, với sao kê chi tiết số dư các khoản đầu tư cổ phiếu, Báo cáo chi tiết danh mục đầu tư;</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thực hiện đầu tư có tuân thủ đúng qui trình đầu tư cổ phiếu của Doanh nghiệp hay không? Kiểm tra việc ra quyết định đầu tư có đảm bảo mang lại hiệu quả cao nhất trong thời điểm đầu tư hay không?</w:t>
      </w:r>
    </w:p>
    <w:p w:rsidR="006403A2" w:rsidRPr="00A43C20" w:rsidRDefault="006403A2" w:rsidP="00A43C20">
      <w:pPr>
        <w:spacing w:line="360" w:lineRule="atLeast"/>
        <w:ind w:firstLine="720"/>
        <w:jc w:val="both"/>
        <w:rPr>
          <w:color w:val="002060"/>
          <w:lang w:val="nl-NL"/>
        </w:rPr>
      </w:pPr>
      <w:r w:rsidRPr="00A43C20">
        <w:rPr>
          <w:color w:val="002060"/>
          <w:lang w:val="nl-NL"/>
        </w:rPr>
        <w:t xml:space="preserve">- Kiểm tra việc tính toán thu cổ tức tại ngày 31 tháng 12 năm kiểm toán; đối chiếu với số liệu đã hạch toán dự thu. (Lưu ý: tham khảo các thông báo chi trả cổ tức, thời gian chi trả cổ tức của đơn vị phát hành, giá tham chiếu ngày 31/12 năm kiểm toán tại các sàn giao dịch chứng khoán); </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cổ phiếu bị giảm giá; đối chiếu với số liệu đã hạch toán (nếu có giảm giá).</w:t>
      </w:r>
    </w:p>
    <w:p w:rsidR="006403A2" w:rsidRPr="00A43C20" w:rsidRDefault="006403A2" w:rsidP="00A43C20">
      <w:pPr>
        <w:spacing w:line="360" w:lineRule="atLeast"/>
        <w:ind w:firstLine="720"/>
        <w:jc w:val="both"/>
        <w:rPr>
          <w:color w:val="002060"/>
          <w:lang w:val="nl-NL"/>
        </w:rPr>
      </w:pPr>
      <w:r w:rsidRPr="00A43C20">
        <w:rPr>
          <w:color w:val="002060"/>
          <w:lang w:val="nl-NL"/>
        </w:rPr>
        <w:t>(iv)Về kiểm toán các khoản góp vốn liên doanh, liên kết, thủ tục kiểm toán là:</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thực hiện đầu tư góp vốn có tuân thủ đúng qui trình đầu tư của Doanh nghiệp hay không? Kiểm tra đánh giá việc đầu tư góp vốn vào lĩnh vực mà doanh nghiệp thực hiện đầu tư có đảm bảo tuân thủ các qui định của pháp luật hay không? Khi thực hiện kiểm toán chi tiết khoản mục đầu tư KTV cần đánh giá tính hiệu quả, tính khả thi của phương án đầu tư, góp vốn;</w:t>
      </w:r>
    </w:p>
    <w:p w:rsidR="006403A2" w:rsidRPr="00A43C20" w:rsidRDefault="006403A2" w:rsidP="00A43C20">
      <w:pPr>
        <w:spacing w:line="360" w:lineRule="atLeast"/>
        <w:ind w:firstLine="720"/>
        <w:jc w:val="both"/>
        <w:rPr>
          <w:color w:val="002060"/>
          <w:lang w:val="nl-NL"/>
        </w:rPr>
      </w:pPr>
      <w:r w:rsidRPr="00A43C20">
        <w:rPr>
          <w:color w:val="002060"/>
          <w:lang w:val="nl-NL"/>
        </w:rPr>
        <w:t>- Kiểm tra đánh giá việc cử người tham gia điều hành, kiểm soát, quản lý vốn tại các đơn vị liên doanh liên kết của DN Bảo hiểm;</w:t>
      </w:r>
    </w:p>
    <w:p w:rsidR="006403A2" w:rsidRPr="00A43C20" w:rsidRDefault="006403A2" w:rsidP="00A43C20">
      <w:pPr>
        <w:spacing w:line="360" w:lineRule="atLeast"/>
        <w:ind w:firstLine="720"/>
        <w:jc w:val="both"/>
        <w:rPr>
          <w:color w:val="002060"/>
          <w:lang w:val="nl-NL"/>
        </w:rPr>
      </w:pPr>
      <w:r w:rsidRPr="00A43C20">
        <w:rPr>
          <w:color w:val="002060"/>
          <w:lang w:val="nl-NL"/>
        </w:rPr>
        <w:t>- Đối chiếu số dư ngày 31 tháng 12 năm kiểm toán trên báo cáo với tài khoản kế toán, với sao kê chi tiết số dư;</w:t>
      </w:r>
    </w:p>
    <w:p w:rsidR="006403A2" w:rsidRPr="00A43C20" w:rsidRDefault="006403A2" w:rsidP="00A43C20">
      <w:pPr>
        <w:spacing w:line="360" w:lineRule="atLeast"/>
        <w:ind w:firstLine="720"/>
        <w:jc w:val="both"/>
        <w:rPr>
          <w:color w:val="002060"/>
          <w:lang w:val="nl-NL"/>
        </w:rPr>
      </w:pPr>
      <w:r w:rsidRPr="00A43C20">
        <w:rPr>
          <w:color w:val="002060"/>
          <w:lang w:val="nl-NL"/>
        </w:rPr>
        <w:t>- Kiểm tra việc tính toán thu nhập trong năm kiểm toán; đối chiếu với số liệu đã hạch toán;</w:t>
      </w:r>
    </w:p>
    <w:p w:rsidR="006403A2" w:rsidRPr="00A43C20" w:rsidRDefault="006403A2" w:rsidP="00A43C20">
      <w:pPr>
        <w:spacing w:line="360" w:lineRule="atLeast"/>
        <w:ind w:firstLine="720"/>
        <w:jc w:val="both"/>
        <w:rPr>
          <w:color w:val="002060"/>
          <w:lang w:val="nl-NL"/>
        </w:rPr>
      </w:pPr>
      <w:r w:rsidRPr="00A43C20">
        <w:rPr>
          <w:color w:val="002060"/>
          <w:lang w:val="nl-NL"/>
        </w:rPr>
        <w:t>- Tính toán lại số dự phòng phải trích lập cho các khoản đầu tư bị giảm giá; đối chiếu với số liệu đã hạch toán.</w:t>
      </w:r>
    </w:p>
    <w:p w:rsidR="006403A2" w:rsidRPr="00A43C20" w:rsidRDefault="006403A2" w:rsidP="00A43C20">
      <w:pPr>
        <w:spacing w:line="360" w:lineRule="atLeast"/>
        <w:ind w:firstLine="720"/>
        <w:jc w:val="both"/>
        <w:rPr>
          <w:color w:val="002060"/>
          <w:lang w:val="nl-NL"/>
        </w:rPr>
      </w:pPr>
      <w:r w:rsidRPr="00A43C20">
        <w:rPr>
          <w:b/>
          <w:color w:val="002060"/>
          <w:lang w:val="nl-NL"/>
        </w:rPr>
        <w:t>Lưu ý:</w:t>
      </w:r>
      <w:r w:rsidRPr="00A43C20">
        <w:rPr>
          <w:color w:val="002060"/>
          <w:lang w:val="nl-NL"/>
        </w:rPr>
        <w:t xml:space="preserve"> Khi thực hiện kiểm toán các khoản mục trên cần lưu ý việc đầu tư vào từng khoản mục có đảm bảo tính thanh khoản và an toàn vốn cho hoạt động kinh doanh bảo hiểm hay không? Đối với hoạt động cho vay cần kiểm tra các hợp đồng cho vay có đảm bảo đúng quy định tại Luật các TCTD hay không?</w:t>
      </w:r>
    </w:p>
    <w:p w:rsidR="006403A2" w:rsidRPr="00A43C20" w:rsidRDefault="006403A2" w:rsidP="00A43C20">
      <w:pPr>
        <w:spacing w:line="360" w:lineRule="atLeast"/>
        <w:ind w:firstLine="720"/>
        <w:jc w:val="both"/>
        <w:rPr>
          <w:color w:val="002060"/>
          <w:lang w:val="nl-NL"/>
        </w:rPr>
      </w:pPr>
      <w:r w:rsidRPr="00A43C20">
        <w:rPr>
          <w:b/>
          <w:color w:val="002060"/>
          <w:lang w:val="nl-NL"/>
        </w:rPr>
        <w:t xml:space="preserve">d. Thu thập bằng chứng kiểm toán: </w:t>
      </w:r>
      <w:r w:rsidRPr="00A43C20">
        <w:rPr>
          <w:color w:val="002060"/>
          <w:lang w:val="nl-NL"/>
        </w:rPr>
        <w:t>Thực hiện thu thập bằng chứng theo hướng dẫn tại mục 1.1</w:t>
      </w:r>
    </w:p>
    <w:p w:rsidR="006403A2" w:rsidRPr="00A43C20" w:rsidRDefault="006403A2" w:rsidP="00A43C20">
      <w:pPr>
        <w:spacing w:line="360" w:lineRule="atLeast"/>
        <w:ind w:firstLine="720"/>
        <w:jc w:val="both"/>
        <w:rPr>
          <w:color w:val="002060"/>
          <w:lang w:val="nl-NL"/>
        </w:rPr>
      </w:pPr>
    </w:p>
    <w:p w:rsidR="000B75AB" w:rsidRPr="00A43C20" w:rsidRDefault="000B75AB" w:rsidP="00A43C20">
      <w:pPr>
        <w:spacing w:line="360" w:lineRule="atLeast"/>
        <w:rPr>
          <w:color w:val="002060"/>
        </w:rPr>
      </w:pPr>
    </w:p>
    <w:sectPr w:rsidR="000B75AB" w:rsidRPr="00A43C20" w:rsidSect="00A43C20">
      <w:footerReference w:type="default" r:id="rId7"/>
      <w:pgSz w:w="12240" w:h="15840"/>
      <w:pgMar w:top="900" w:right="117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8D8" w:rsidRDefault="00C318D8" w:rsidP="00001C59">
      <w:r>
        <w:separator/>
      </w:r>
    </w:p>
  </w:endnote>
  <w:endnote w:type="continuationSeparator" w:id="0">
    <w:p w:rsidR="00C318D8" w:rsidRDefault="00C318D8" w:rsidP="0000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856188"/>
      <w:docPartObj>
        <w:docPartGallery w:val="Page Numbers (Bottom of Page)"/>
        <w:docPartUnique/>
      </w:docPartObj>
    </w:sdtPr>
    <w:sdtEndPr>
      <w:rPr>
        <w:noProof/>
      </w:rPr>
    </w:sdtEndPr>
    <w:sdtContent>
      <w:p w:rsidR="00001C59" w:rsidRDefault="00001C59">
        <w:pPr>
          <w:pStyle w:val="Footer"/>
          <w:jc w:val="center"/>
        </w:pPr>
        <w:r>
          <w:fldChar w:fldCharType="begin"/>
        </w:r>
        <w:r>
          <w:instrText xml:space="preserve"> PAGE   \* MERGEFORMAT </w:instrText>
        </w:r>
        <w:r>
          <w:fldChar w:fldCharType="separate"/>
        </w:r>
        <w:r w:rsidR="00C318D8">
          <w:rPr>
            <w:noProof/>
          </w:rPr>
          <w:t>1</w:t>
        </w:r>
        <w:r>
          <w:rPr>
            <w:noProof/>
          </w:rPr>
          <w:fldChar w:fldCharType="end"/>
        </w:r>
      </w:p>
    </w:sdtContent>
  </w:sdt>
  <w:p w:rsidR="00001C59" w:rsidRDefault="00001C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8D8" w:rsidRDefault="00C318D8" w:rsidP="00001C59">
      <w:r>
        <w:separator/>
      </w:r>
    </w:p>
  </w:footnote>
  <w:footnote w:type="continuationSeparator" w:id="0">
    <w:p w:rsidR="00C318D8" w:rsidRDefault="00C318D8" w:rsidP="00001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3A2"/>
    <w:rsid w:val="00001C59"/>
    <w:rsid w:val="000B75AB"/>
    <w:rsid w:val="006403A2"/>
    <w:rsid w:val="00A43C20"/>
    <w:rsid w:val="00C318D8"/>
    <w:rsid w:val="00C73C76"/>
    <w:rsid w:val="00D44A25"/>
    <w:rsid w:val="00DD1253"/>
    <w:rsid w:val="00E93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3A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403A2"/>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03A2"/>
    <w:rPr>
      <w:rFonts w:ascii="Times New Roman" w:eastAsia="Times New Roman" w:hAnsi="Times New Roman" w:cs="Times New Roman"/>
      <w:b/>
      <w:bCs/>
      <w:sz w:val="24"/>
      <w:szCs w:val="24"/>
    </w:rPr>
  </w:style>
  <w:style w:type="paragraph" w:customStyle="1" w:styleId="2dongcach">
    <w:name w:val="2 dong cach"/>
    <w:basedOn w:val="Normal"/>
    <w:rsid w:val="006403A2"/>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6403A2"/>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Header">
    <w:name w:val="header"/>
    <w:basedOn w:val="Normal"/>
    <w:link w:val="HeaderChar"/>
    <w:uiPriority w:val="99"/>
    <w:unhideWhenUsed/>
    <w:rsid w:val="00001C59"/>
    <w:pPr>
      <w:tabs>
        <w:tab w:val="center" w:pos="4680"/>
        <w:tab w:val="right" w:pos="9360"/>
      </w:tabs>
    </w:pPr>
  </w:style>
  <w:style w:type="character" w:customStyle="1" w:styleId="HeaderChar">
    <w:name w:val="Header Char"/>
    <w:basedOn w:val="DefaultParagraphFont"/>
    <w:link w:val="Header"/>
    <w:uiPriority w:val="99"/>
    <w:rsid w:val="00001C5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01C59"/>
    <w:pPr>
      <w:tabs>
        <w:tab w:val="center" w:pos="4680"/>
        <w:tab w:val="right" w:pos="9360"/>
      </w:tabs>
    </w:pPr>
  </w:style>
  <w:style w:type="character" w:customStyle="1" w:styleId="FooterChar">
    <w:name w:val="Footer Char"/>
    <w:basedOn w:val="DefaultParagraphFont"/>
    <w:link w:val="Footer"/>
    <w:uiPriority w:val="99"/>
    <w:rsid w:val="00001C59"/>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3A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403A2"/>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03A2"/>
    <w:rPr>
      <w:rFonts w:ascii="Times New Roman" w:eastAsia="Times New Roman" w:hAnsi="Times New Roman" w:cs="Times New Roman"/>
      <w:b/>
      <w:bCs/>
      <w:sz w:val="24"/>
      <w:szCs w:val="24"/>
    </w:rPr>
  </w:style>
  <w:style w:type="paragraph" w:customStyle="1" w:styleId="2dongcach">
    <w:name w:val="2 dong cach"/>
    <w:basedOn w:val="Normal"/>
    <w:rsid w:val="006403A2"/>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6403A2"/>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Header">
    <w:name w:val="header"/>
    <w:basedOn w:val="Normal"/>
    <w:link w:val="HeaderChar"/>
    <w:uiPriority w:val="99"/>
    <w:unhideWhenUsed/>
    <w:rsid w:val="00001C59"/>
    <w:pPr>
      <w:tabs>
        <w:tab w:val="center" w:pos="4680"/>
        <w:tab w:val="right" w:pos="9360"/>
      </w:tabs>
    </w:pPr>
  </w:style>
  <w:style w:type="character" w:customStyle="1" w:styleId="HeaderChar">
    <w:name w:val="Header Char"/>
    <w:basedOn w:val="DefaultParagraphFont"/>
    <w:link w:val="Header"/>
    <w:uiPriority w:val="99"/>
    <w:rsid w:val="00001C5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01C59"/>
    <w:pPr>
      <w:tabs>
        <w:tab w:val="center" w:pos="4680"/>
        <w:tab w:val="right" w:pos="9360"/>
      </w:tabs>
    </w:pPr>
  </w:style>
  <w:style w:type="character" w:customStyle="1" w:styleId="FooterChar">
    <w:name w:val="Footer Char"/>
    <w:basedOn w:val="DefaultParagraphFont"/>
    <w:link w:val="Footer"/>
    <w:uiPriority w:val="99"/>
    <w:rsid w:val="00001C5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6096</Words>
  <Characters>34753</Characters>
  <Application>Microsoft Office Word</Application>
  <DocSecurity>0</DocSecurity>
  <Lines>289</Lines>
  <Paragraphs>81</Paragraphs>
  <ScaleCrop>false</ScaleCrop>
  <Company/>
  <LinksUpToDate>false</LinksUpToDate>
  <CharactersWithSpaces>40768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2017-01-04T01:51:00Z</dcterms:created>
  <dcterms:modified xsi:type="dcterms:W3CDTF">2017-01-05T04:10:00Z</dcterms:modified>
</cp:coreProperties>
</file>